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45779" w14:textId="36595B9D" w:rsidR="005045ED" w:rsidRPr="00A75B3B" w:rsidRDefault="009930B9" w:rsidP="007F14B1">
      <w:pPr>
        <w:spacing w:after="120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  <w:lang w:eastAsia="lv-LV"/>
        </w:rPr>
        <w:drawing>
          <wp:anchor distT="0" distB="0" distL="114300" distR="114300" simplePos="0" relativeHeight="251658240" behindDoc="0" locked="0" layoutInCell="1" allowOverlap="1" wp14:anchorId="057D0D44" wp14:editId="5B03A838">
            <wp:simplePos x="0" y="0"/>
            <wp:positionH relativeFrom="column">
              <wp:posOffset>872490</wp:posOffset>
            </wp:positionH>
            <wp:positionV relativeFrom="paragraph">
              <wp:posOffset>0</wp:posOffset>
            </wp:positionV>
            <wp:extent cx="4212872" cy="885825"/>
            <wp:effectExtent l="0" t="0" r="0" b="0"/>
            <wp:wrapTopAndBottom/>
            <wp:docPr id="4" name="Picture 4" descr="http://site-550587.mozfiles.com/files/550587/ESF___IKVD_logo_ansamb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ite-550587.mozfiles.com/files/550587/ESF___IKVD_logo_ansambl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872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5ED" w:rsidRPr="00A75B3B">
        <w:rPr>
          <w:rFonts w:ascii="Times New Roman" w:eastAsia="Times New Roman" w:hAnsi="Times New Roman"/>
          <w:b/>
          <w:sz w:val="28"/>
          <w:szCs w:val="28"/>
        </w:rPr>
        <w:t>TIRGUS IZPĒTE</w:t>
      </w:r>
    </w:p>
    <w:p w14:paraId="47FCBDE9" w14:textId="4CF5BC6F" w:rsidR="00C47ACD" w:rsidRPr="0014583A" w:rsidRDefault="009930B9" w:rsidP="0014583A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bookmarkStart w:id="0" w:name="_Hlk113894915"/>
      <w:r w:rsidRPr="0098710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87108" w:rsidRPr="00987108">
        <w:rPr>
          <w:rFonts w:ascii="Times New Roman" w:eastAsia="Times New Roman" w:hAnsi="Times New Roman"/>
          <w:b/>
          <w:sz w:val="28"/>
          <w:szCs w:val="28"/>
        </w:rPr>
        <w:t>“Interaktīvā displeja uz statīva piegāde un uzstādīšana”</w:t>
      </w:r>
    </w:p>
    <w:p w14:paraId="460E5E59" w14:textId="6BB5FE4D" w:rsidR="00E55F94" w:rsidRPr="00A75B3B" w:rsidRDefault="000A6B08" w:rsidP="00EF5FE9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A75B3B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r w:rsidR="00987108" w:rsidRPr="00987108">
        <w:rPr>
          <w:rFonts w:ascii="Times New Roman" w:eastAsia="Times New Roman" w:hAnsi="Times New Roman"/>
          <w:b/>
          <w:sz w:val="24"/>
          <w:szCs w:val="24"/>
        </w:rPr>
        <w:t>BNP/TI/2023/154</w:t>
      </w:r>
    </w:p>
    <w:bookmarkEnd w:id="0"/>
    <w:p w14:paraId="304659D8" w14:textId="77777777" w:rsidR="006A109D" w:rsidRPr="00A75B3B" w:rsidRDefault="006A109D" w:rsidP="002E2389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16B595C7" w14:textId="77777777" w:rsidR="005045ED" w:rsidRPr="00A75B3B" w:rsidRDefault="005045ED" w:rsidP="005045ED">
      <w:pPr>
        <w:pStyle w:val="Sarakstarindkopa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A75B3B">
        <w:rPr>
          <w:rFonts w:ascii="Times New Roman" w:hAnsi="Times New Roman"/>
          <w:b/>
          <w:sz w:val="24"/>
          <w:szCs w:val="24"/>
        </w:rPr>
        <w:t>Pasūtītājs</w:t>
      </w:r>
    </w:p>
    <w:tbl>
      <w:tblPr>
        <w:tblpPr w:leftFromText="180" w:rightFromText="180" w:vertAnchor="text" w:horzAnchor="margin" w:tblpXSpec="center" w:tblpY="99"/>
        <w:tblW w:w="8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1"/>
        <w:gridCol w:w="5812"/>
      </w:tblGrid>
      <w:tr w:rsidR="000753A4" w:rsidRPr="00A75B3B" w14:paraId="75DFA656" w14:textId="77777777" w:rsidTr="000753A4">
        <w:trPr>
          <w:trHeight w:val="235"/>
        </w:trPr>
        <w:tc>
          <w:tcPr>
            <w:tcW w:w="2551" w:type="dxa"/>
            <w:shd w:val="clear" w:color="auto" w:fill="BFBFBF"/>
            <w:vAlign w:val="center"/>
          </w:tcPr>
          <w:p w14:paraId="4F3FBA19" w14:textId="77777777" w:rsidR="000753A4" w:rsidRPr="00A75B3B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 w:rsidRPr="00A75B3B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Nosaukums</w:t>
            </w:r>
          </w:p>
        </w:tc>
        <w:tc>
          <w:tcPr>
            <w:tcW w:w="5812" w:type="dxa"/>
            <w:vAlign w:val="center"/>
          </w:tcPr>
          <w:p w14:paraId="5AD343DF" w14:textId="77777777" w:rsidR="000753A4" w:rsidRPr="00A75B3B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A75B3B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Bauskas novada pašvaldība</w:t>
            </w:r>
          </w:p>
        </w:tc>
      </w:tr>
      <w:tr w:rsidR="000753A4" w:rsidRPr="00A75B3B" w14:paraId="4FBD32FC" w14:textId="77777777" w:rsidTr="000753A4">
        <w:trPr>
          <w:trHeight w:val="229"/>
        </w:trPr>
        <w:tc>
          <w:tcPr>
            <w:tcW w:w="2551" w:type="dxa"/>
            <w:shd w:val="clear" w:color="auto" w:fill="BFBFBF"/>
            <w:vAlign w:val="center"/>
          </w:tcPr>
          <w:p w14:paraId="1FFD39C4" w14:textId="77777777" w:rsidR="000753A4" w:rsidRPr="00A75B3B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A75B3B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Juridiskā adrese</w:t>
            </w:r>
          </w:p>
        </w:tc>
        <w:tc>
          <w:tcPr>
            <w:tcW w:w="5812" w:type="dxa"/>
            <w:vAlign w:val="center"/>
          </w:tcPr>
          <w:p w14:paraId="509DC5E1" w14:textId="77777777" w:rsidR="000753A4" w:rsidRPr="00A75B3B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A75B3B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Uzvaras iela 1, Bauska, Bauskas novads, LV-3901</w:t>
            </w:r>
          </w:p>
        </w:tc>
      </w:tr>
      <w:tr w:rsidR="000753A4" w:rsidRPr="00A75B3B" w14:paraId="6A2724E5" w14:textId="77777777" w:rsidTr="000753A4">
        <w:trPr>
          <w:trHeight w:val="274"/>
        </w:trPr>
        <w:tc>
          <w:tcPr>
            <w:tcW w:w="2551" w:type="dxa"/>
            <w:shd w:val="clear" w:color="auto" w:fill="BFBFBF"/>
            <w:vAlign w:val="center"/>
          </w:tcPr>
          <w:p w14:paraId="2859DD1E" w14:textId="77777777" w:rsidR="000753A4" w:rsidRPr="00A75B3B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A75B3B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Reģistrācijas numurs</w:t>
            </w:r>
          </w:p>
        </w:tc>
        <w:tc>
          <w:tcPr>
            <w:tcW w:w="5812" w:type="dxa"/>
            <w:vAlign w:val="center"/>
          </w:tcPr>
          <w:p w14:paraId="1A848D23" w14:textId="77777777" w:rsidR="000753A4" w:rsidRPr="00A75B3B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A75B3B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90009116223</w:t>
            </w:r>
          </w:p>
        </w:tc>
      </w:tr>
    </w:tbl>
    <w:p w14:paraId="7ABF5355" w14:textId="77777777" w:rsidR="000753A4" w:rsidRPr="00A75B3B" w:rsidRDefault="000753A4" w:rsidP="00B03DEF">
      <w:pPr>
        <w:pStyle w:val="Sarakstarindkop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8ECE489" w14:textId="77777777" w:rsidR="000753A4" w:rsidRPr="00B03DEF" w:rsidRDefault="000753A4" w:rsidP="00B03DEF">
      <w:pPr>
        <w:pStyle w:val="Sarakstarindkopa"/>
        <w:numPr>
          <w:ilvl w:val="0"/>
          <w:numId w:val="3"/>
        </w:numPr>
        <w:spacing w:before="120" w:after="12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B03DEF">
        <w:rPr>
          <w:rFonts w:ascii="Times New Roman" w:hAnsi="Times New Roman"/>
          <w:b/>
          <w:sz w:val="24"/>
          <w:szCs w:val="24"/>
        </w:rPr>
        <w:t>Iepirkuma priekšmets</w:t>
      </w:r>
    </w:p>
    <w:p w14:paraId="53080A99" w14:textId="77777777" w:rsidR="001B6549" w:rsidRPr="00B03DEF" w:rsidRDefault="001B6549" w:rsidP="00B03DEF">
      <w:pPr>
        <w:pStyle w:val="Sarakstarindkopa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vanish/>
          <w:sz w:val="24"/>
          <w:szCs w:val="24"/>
        </w:rPr>
      </w:pPr>
    </w:p>
    <w:p w14:paraId="768B7D93" w14:textId="77777777" w:rsidR="001B6549" w:rsidRPr="00B03DEF" w:rsidRDefault="001B6549" w:rsidP="00B03DEF">
      <w:pPr>
        <w:pStyle w:val="Sarakstarindkopa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vanish/>
          <w:sz w:val="24"/>
          <w:szCs w:val="24"/>
        </w:rPr>
      </w:pPr>
    </w:p>
    <w:p w14:paraId="2D694076" w14:textId="3D3688D4" w:rsidR="001654AC" w:rsidRPr="00B03DEF" w:rsidRDefault="00987108" w:rsidP="00B03DEF">
      <w:pPr>
        <w:pStyle w:val="Sarakstarindkopa"/>
        <w:numPr>
          <w:ilvl w:val="1"/>
          <w:numId w:val="5"/>
        </w:numPr>
        <w:tabs>
          <w:tab w:val="left" w:pos="426"/>
        </w:tabs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7108">
        <w:rPr>
          <w:rFonts w:ascii="Times New Roman" w:hAnsi="Times New Roman"/>
          <w:b/>
          <w:sz w:val="24"/>
          <w:szCs w:val="24"/>
        </w:rPr>
        <w:t>Interaktīvā displeja uz statīva piegāde un montāža</w:t>
      </w:r>
      <w:r w:rsidRPr="00D813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Bauskas novada administrācijas Izglītības nodaļai, Katoļu ielā 3, Bauskā</w:t>
      </w:r>
      <w:r w:rsidRPr="00B03D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4F0D29" w:rsidRPr="00B03DEF">
        <w:rPr>
          <w:rFonts w:ascii="Times New Roman" w:hAnsi="Times New Roman"/>
          <w:sz w:val="24"/>
          <w:szCs w:val="24"/>
        </w:rPr>
        <w:t xml:space="preserve">(turpmāk – </w:t>
      </w:r>
      <w:r>
        <w:rPr>
          <w:rFonts w:ascii="Times New Roman" w:hAnsi="Times New Roman"/>
          <w:sz w:val="24"/>
          <w:szCs w:val="24"/>
        </w:rPr>
        <w:t>Prece</w:t>
      </w:r>
      <w:r w:rsidR="004F0D29" w:rsidRPr="00B03DEF">
        <w:rPr>
          <w:rFonts w:ascii="Times New Roman" w:hAnsi="Times New Roman"/>
          <w:sz w:val="24"/>
          <w:szCs w:val="24"/>
        </w:rPr>
        <w:t>)</w:t>
      </w:r>
      <w:r w:rsidR="00456DA3" w:rsidRPr="00B03DEF">
        <w:rPr>
          <w:rFonts w:ascii="Times New Roman" w:hAnsi="Times New Roman"/>
          <w:sz w:val="24"/>
          <w:szCs w:val="24"/>
        </w:rPr>
        <w:t xml:space="preserve">, </w:t>
      </w:r>
      <w:r w:rsidR="004F0D29" w:rsidRPr="00B03DEF">
        <w:rPr>
          <w:rFonts w:ascii="Times New Roman" w:hAnsi="Times New Roman"/>
          <w:sz w:val="24"/>
          <w:szCs w:val="24"/>
        </w:rPr>
        <w:t xml:space="preserve">saskaņā ar Tehnisko specifikāciju </w:t>
      </w:r>
      <w:r w:rsidR="001654AC" w:rsidRPr="00B03DEF">
        <w:rPr>
          <w:rFonts w:ascii="Times New Roman" w:hAnsi="Times New Roman"/>
          <w:sz w:val="24"/>
          <w:szCs w:val="24"/>
        </w:rPr>
        <w:t>(1.</w:t>
      </w:r>
      <w:r w:rsidR="0006001F">
        <w:rPr>
          <w:rFonts w:ascii="Times New Roman" w:hAnsi="Times New Roman"/>
          <w:sz w:val="24"/>
          <w:szCs w:val="24"/>
        </w:rPr>
        <w:t> </w:t>
      </w:r>
      <w:r w:rsidR="001654AC" w:rsidRPr="00B03DEF">
        <w:rPr>
          <w:rFonts w:ascii="Times New Roman" w:hAnsi="Times New Roman"/>
          <w:sz w:val="24"/>
          <w:szCs w:val="24"/>
        </w:rPr>
        <w:t>pielikums).</w:t>
      </w:r>
    </w:p>
    <w:p w14:paraId="68588C2B" w14:textId="6E7036D7" w:rsidR="000753A4" w:rsidRPr="00EB6206" w:rsidRDefault="00456DA3" w:rsidP="00987108">
      <w:pPr>
        <w:pStyle w:val="Sarakstarindkopa"/>
        <w:numPr>
          <w:ilvl w:val="0"/>
          <w:numId w:val="5"/>
        </w:numPr>
        <w:spacing w:before="120" w:after="120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03DEF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Identifikācijas numurs: </w:t>
      </w:r>
      <w:r w:rsidR="000753A4" w:rsidRPr="00B03DEF">
        <w:rPr>
          <w:rFonts w:ascii="Times New Roman" w:hAnsi="Times New Roman"/>
          <w:sz w:val="24"/>
          <w:szCs w:val="24"/>
        </w:rPr>
        <w:t xml:space="preserve">Identifikācijas numurs: </w:t>
      </w:r>
      <w:r w:rsidR="00987108" w:rsidRPr="00987108">
        <w:rPr>
          <w:rFonts w:ascii="Times New Roman" w:eastAsia="Times New Roman" w:hAnsi="Times New Roman"/>
          <w:sz w:val="24"/>
          <w:szCs w:val="24"/>
        </w:rPr>
        <w:t>BNP/TI/2023/154</w:t>
      </w:r>
    </w:p>
    <w:p w14:paraId="517FBBBC" w14:textId="63BFDD13" w:rsidR="005A2FFB" w:rsidRPr="005A2FFB" w:rsidRDefault="005A2FFB" w:rsidP="00EB6206">
      <w:pPr>
        <w:pStyle w:val="Sarakstarindkopa"/>
        <w:numPr>
          <w:ilvl w:val="0"/>
          <w:numId w:val="5"/>
        </w:numPr>
        <w:spacing w:before="120" w:after="120"/>
        <w:contextualSpacing w:val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A2FFB">
        <w:rPr>
          <w:rFonts w:ascii="Times New Roman" w:eastAsia="Times New Roman" w:hAnsi="Times New Roman"/>
          <w:b/>
          <w:bCs/>
          <w:sz w:val="24"/>
          <w:szCs w:val="24"/>
        </w:rPr>
        <w:t>Tirgus izpēte tiek īstenota</w:t>
      </w:r>
      <w:r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14:paraId="319E7546" w14:textId="52911A63" w:rsidR="00EB6206" w:rsidRPr="00EB6206" w:rsidRDefault="00EB6206" w:rsidP="005A2FFB">
      <w:pPr>
        <w:pStyle w:val="Sarakstarindkopa"/>
        <w:spacing w:before="120" w:after="120"/>
        <w:ind w:left="36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EB6206">
        <w:rPr>
          <w:rFonts w:ascii="Times New Roman" w:eastAsia="Times New Roman" w:hAnsi="Times New Roman"/>
          <w:sz w:val="24"/>
          <w:szCs w:val="24"/>
        </w:rPr>
        <w:t>ERAF programmas “Izaugsme un nodarbinātība” 8.3.4. specifiskā atbalsta mērķa “Samazināt priekšlaicīgu mācību pārtraukšanu, īstenojot preventīvus un intervences pasākumus” projekt</w:t>
      </w:r>
      <w:r w:rsidR="005A2FFB">
        <w:rPr>
          <w:rFonts w:ascii="Times New Roman" w:eastAsia="Times New Roman" w:hAnsi="Times New Roman"/>
          <w:sz w:val="24"/>
          <w:szCs w:val="24"/>
        </w:rPr>
        <w:t>a</w:t>
      </w:r>
      <w:r w:rsidRPr="00EB6206">
        <w:rPr>
          <w:rFonts w:ascii="Times New Roman" w:eastAsia="Times New Roman" w:hAnsi="Times New Roman"/>
          <w:sz w:val="24"/>
          <w:szCs w:val="24"/>
        </w:rPr>
        <w:t xml:space="preserve"> </w:t>
      </w:r>
      <w:r w:rsidRPr="005A2FFB">
        <w:rPr>
          <w:rFonts w:ascii="Times New Roman" w:eastAsia="Times New Roman" w:hAnsi="Times New Roman"/>
          <w:b/>
          <w:bCs/>
          <w:sz w:val="24"/>
          <w:szCs w:val="24"/>
        </w:rPr>
        <w:t>Nr.</w:t>
      </w:r>
      <w:r w:rsidR="005A2FF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A2FFB">
        <w:rPr>
          <w:rFonts w:ascii="Times New Roman" w:eastAsia="Times New Roman" w:hAnsi="Times New Roman"/>
          <w:b/>
          <w:bCs/>
          <w:sz w:val="24"/>
          <w:szCs w:val="24"/>
        </w:rPr>
        <w:t>8.3.4.0/16/I/001 “Atbalsts priekšlaicīgas mācību pārtraukšanas samazināšanai</w:t>
      </w:r>
      <w:r w:rsidRPr="00EB6206">
        <w:rPr>
          <w:rFonts w:ascii="Times New Roman" w:eastAsia="Times New Roman" w:hAnsi="Times New Roman"/>
          <w:sz w:val="24"/>
          <w:szCs w:val="24"/>
        </w:rPr>
        <w:t>”</w:t>
      </w:r>
      <w:r w:rsidR="005A2FFB">
        <w:rPr>
          <w:rFonts w:ascii="Times New Roman" w:eastAsia="Times New Roman" w:hAnsi="Times New Roman"/>
          <w:sz w:val="24"/>
          <w:szCs w:val="24"/>
        </w:rPr>
        <w:t xml:space="preserve"> ietvaros.</w:t>
      </w:r>
    </w:p>
    <w:p w14:paraId="37A628C9" w14:textId="5C0700F0" w:rsidR="00CE78E7" w:rsidRPr="00B03DEF" w:rsidRDefault="00CE78E7" w:rsidP="00B03DEF">
      <w:pPr>
        <w:pStyle w:val="Sarakstarindkopa"/>
        <w:numPr>
          <w:ilvl w:val="0"/>
          <w:numId w:val="5"/>
        </w:numPr>
        <w:spacing w:before="120" w:after="1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03DEF">
        <w:rPr>
          <w:rFonts w:ascii="Times New Roman" w:hAnsi="Times New Roman"/>
          <w:b/>
          <w:sz w:val="24"/>
          <w:szCs w:val="24"/>
        </w:rPr>
        <w:t>Kontaktpersonas</w:t>
      </w:r>
    </w:p>
    <w:p w14:paraId="30AB39F5" w14:textId="77777777" w:rsidR="00456DA3" w:rsidRPr="00B03DEF" w:rsidRDefault="00456DA3" w:rsidP="00B03DEF">
      <w:pPr>
        <w:pStyle w:val="Sarakstarindkopa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  <w:lang w:eastAsia="zh-CN"/>
        </w:rPr>
      </w:pPr>
    </w:p>
    <w:p w14:paraId="7AA3A8B6" w14:textId="77777777" w:rsidR="00456DA3" w:rsidRPr="00B03DEF" w:rsidRDefault="00456DA3" w:rsidP="00B03DEF">
      <w:pPr>
        <w:pStyle w:val="Sarakstarindkopa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  <w:lang w:eastAsia="zh-CN"/>
        </w:rPr>
      </w:pPr>
    </w:p>
    <w:p w14:paraId="0BDFD467" w14:textId="602D0D9B" w:rsidR="00CE78E7" w:rsidRPr="004D05A5" w:rsidRDefault="00456DA3" w:rsidP="00A94003">
      <w:pPr>
        <w:numPr>
          <w:ilvl w:val="1"/>
          <w:numId w:val="6"/>
        </w:numPr>
        <w:spacing w:before="120"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B2010">
        <w:rPr>
          <w:rFonts w:ascii="Times New Roman" w:hAnsi="Times New Roman"/>
          <w:sz w:val="24"/>
          <w:szCs w:val="24"/>
          <w:lang w:eastAsia="zh-CN"/>
        </w:rPr>
        <w:t>Pasūtītāja</w:t>
      </w:r>
      <w:r w:rsidRPr="004D05A5">
        <w:rPr>
          <w:rFonts w:ascii="Times New Roman" w:hAnsi="Times New Roman"/>
          <w:sz w:val="24"/>
          <w:szCs w:val="24"/>
        </w:rPr>
        <w:t xml:space="preserve"> noteiktā kontaktpersona par </w:t>
      </w:r>
      <w:r w:rsidRPr="004D05A5">
        <w:rPr>
          <w:rFonts w:ascii="Times New Roman" w:eastAsia="Times New Roman" w:hAnsi="Times New Roman"/>
          <w:sz w:val="24"/>
          <w:szCs w:val="24"/>
        </w:rPr>
        <w:t>tirgus izpētes noteikumiem</w:t>
      </w:r>
      <w:r w:rsidR="004D05A5" w:rsidRPr="004D05A5">
        <w:rPr>
          <w:rFonts w:ascii="Times New Roman" w:eastAsia="Times New Roman" w:hAnsi="Times New Roman"/>
          <w:sz w:val="24"/>
          <w:szCs w:val="24"/>
        </w:rPr>
        <w:t xml:space="preserve"> un </w:t>
      </w:r>
      <w:r w:rsidR="004D05A5" w:rsidRPr="004D05A5">
        <w:rPr>
          <w:rFonts w:ascii="Times New Roman" w:eastAsia="Times New Roman" w:hAnsi="Times New Roman"/>
          <w:sz w:val="24"/>
          <w:szCs w:val="24"/>
          <w:lang w:eastAsia="zh-CN"/>
        </w:rPr>
        <w:t>tehnisko specifikāciju</w:t>
      </w:r>
      <w:r w:rsidRPr="004D05A5">
        <w:rPr>
          <w:rFonts w:ascii="Times New Roman" w:hAnsi="Times New Roman"/>
          <w:sz w:val="24"/>
          <w:szCs w:val="24"/>
        </w:rPr>
        <w:t xml:space="preserve">: </w:t>
      </w:r>
      <w:r w:rsidR="00987108" w:rsidRPr="004D05A5">
        <w:rPr>
          <w:rFonts w:ascii="Times New Roman" w:eastAsia="Times New Roman" w:hAnsi="Times New Roman"/>
          <w:sz w:val="24"/>
          <w:szCs w:val="24"/>
          <w:lang w:eastAsia="zh-CN"/>
        </w:rPr>
        <w:t xml:space="preserve">Izglītības nodaļas izglītības speciāliste Elīna Meldere, e-pasts: </w:t>
      </w:r>
      <w:hyperlink r:id="rId9" w:history="1">
        <w:r w:rsidR="00987108" w:rsidRPr="004D05A5">
          <w:rPr>
            <w:rStyle w:val="Hipersaite"/>
            <w:rFonts w:ascii="Times New Roman" w:eastAsia="Times New Roman" w:hAnsi="Times New Roman"/>
            <w:sz w:val="24"/>
            <w:szCs w:val="24"/>
            <w:lang w:eastAsia="zh-CN"/>
          </w:rPr>
          <w:t>elina.meldere@bauskasnovads</w:t>
        </w:r>
      </w:hyperlink>
      <w:r w:rsidR="00987108" w:rsidRPr="004D05A5">
        <w:rPr>
          <w:rFonts w:ascii="Times New Roman" w:eastAsia="Times New Roman" w:hAnsi="Times New Roman"/>
          <w:sz w:val="24"/>
          <w:szCs w:val="24"/>
          <w:lang w:eastAsia="zh-CN"/>
        </w:rPr>
        <w:t>, tālr. +37129332612.</w:t>
      </w:r>
    </w:p>
    <w:p w14:paraId="24E43BE0" w14:textId="77777777" w:rsidR="005045ED" w:rsidRPr="00B03DEF" w:rsidRDefault="00CE78E7" w:rsidP="00B03DEF">
      <w:pPr>
        <w:keepNext/>
        <w:tabs>
          <w:tab w:val="left" w:pos="7940"/>
        </w:tabs>
        <w:spacing w:before="120" w:after="120" w:line="240" w:lineRule="auto"/>
        <w:ind w:left="539" w:hanging="539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B03DEF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5. </w:t>
      </w:r>
      <w:r w:rsidR="005045ED" w:rsidRPr="00B03DEF">
        <w:rPr>
          <w:rFonts w:ascii="Times New Roman" w:eastAsia="Times New Roman" w:hAnsi="Times New Roman"/>
          <w:b/>
          <w:bCs/>
          <w:iCs/>
          <w:sz w:val="24"/>
          <w:szCs w:val="24"/>
        </w:rPr>
        <w:t>Piedāvājumu iesniegšanas vieta, datums un laiks</w:t>
      </w:r>
      <w:r w:rsidRPr="00B03DEF">
        <w:rPr>
          <w:rFonts w:ascii="Times New Roman" w:eastAsia="Times New Roman" w:hAnsi="Times New Roman"/>
          <w:b/>
          <w:bCs/>
          <w:iCs/>
          <w:sz w:val="24"/>
          <w:szCs w:val="24"/>
        </w:rPr>
        <w:tab/>
      </w:r>
    </w:p>
    <w:p w14:paraId="62D9CCA6" w14:textId="77777777" w:rsidR="00530897" w:rsidRPr="00B03DEF" w:rsidRDefault="00530897" w:rsidP="00B03DEF">
      <w:pPr>
        <w:pStyle w:val="Sarakstarindkopa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588CF90F" w14:textId="77777777" w:rsidR="00530897" w:rsidRPr="00B03DEF" w:rsidRDefault="00530897" w:rsidP="00B03DEF">
      <w:pPr>
        <w:pStyle w:val="Sarakstarindkopa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333B9ED9" w14:textId="77777777" w:rsidR="00530897" w:rsidRPr="00B03DEF" w:rsidRDefault="00530897" w:rsidP="00B03DEF">
      <w:pPr>
        <w:pStyle w:val="Sarakstarindkopa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1149C1FA" w14:textId="77777777" w:rsidR="00530897" w:rsidRPr="00B03DEF" w:rsidRDefault="00530897" w:rsidP="00B03DEF">
      <w:pPr>
        <w:pStyle w:val="Sarakstarindkopa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55A350D0" w14:textId="77777777" w:rsidR="00530897" w:rsidRPr="00B03DEF" w:rsidRDefault="00530897" w:rsidP="00B03DEF">
      <w:pPr>
        <w:pStyle w:val="Sarakstarindkopa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75600FDB" w14:textId="49FDA4EE" w:rsidR="005045ED" w:rsidRPr="00B03DEF" w:rsidRDefault="005045ED" w:rsidP="00B03DEF">
      <w:pPr>
        <w:pStyle w:val="Sarakstarindkopa"/>
        <w:numPr>
          <w:ilvl w:val="1"/>
          <w:numId w:val="7"/>
        </w:numPr>
        <w:spacing w:before="120" w:after="120" w:line="240" w:lineRule="auto"/>
        <w:ind w:left="788" w:hanging="43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3DEF">
        <w:rPr>
          <w:rFonts w:ascii="Times New Roman" w:hAnsi="Times New Roman"/>
          <w:sz w:val="24"/>
          <w:szCs w:val="24"/>
        </w:rPr>
        <w:t xml:space="preserve">Pretendents savu piedāvājumu </w:t>
      </w:r>
      <w:r w:rsidRPr="004B0069">
        <w:rPr>
          <w:rFonts w:ascii="Times New Roman" w:hAnsi="Times New Roman"/>
          <w:sz w:val="24"/>
          <w:szCs w:val="24"/>
        </w:rPr>
        <w:t>iesniedz</w:t>
      </w:r>
      <w:r w:rsidR="00631B28" w:rsidRPr="004B0069">
        <w:rPr>
          <w:rFonts w:ascii="Times New Roman" w:hAnsi="Times New Roman"/>
          <w:b/>
          <w:sz w:val="24"/>
          <w:szCs w:val="24"/>
        </w:rPr>
        <w:t xml:space="preserve"> līdz 202</w:t>
      </w:r>
      <w:r w:rsidR="00456DA3" w:rsidRPr="004B0069">
        <w:rPr>
          <w:rFonts w:ascii="Times New Roman" w:hAnsi="Times New Roman"/>
          <w:b/>
          <w:sz w:val="24"/>
          <w:szCs w:val="24"/>
        </w:rPr>
        <w:t>3</w:t>
      </w:r>
      <w:r w:rsidR="00FE1635" w:rsidRPr="004B0069">
        <w:rPr>
          <w:rFonts w:ascii="Times New Roman" w:hAnsi="Times New Roman"/>
          <w:b/>
          <w:sz w:val="24"/>
          <w:szCs w:val="24"/>
        </w:rPr>
        <w:t>. gada</w:t>
      </w:r>
      <w:r w:rsidR="00FE1635" w:rsidRPr="004B006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87108">
        <w:rPr>
          <w:rFonts w:ascii="Times New Roman" w:hAnsi="Times New Roman"/>
          <w:b/>
          <w:sz w:val="24"/>
          <w:szCs w:val="24"/>
        </w:rPr>
        <w:t>22</w:t>
      </w:r>
      <w:r w:rsidR="00121DFC">
        <w:rPr>
          <w:rFonts w:ascii="Times New Roman" w:hAnsi="Times New Roman"/>
          <w:b/>
          <w:sz w:val="24"/>
          <w:szCs w:val="24"/>
        </w:rPr>
        <w:t>. novembrim</w:t>
      </w:r>
      <w:r w:rsidR="005510BE" w:rsidRPr="004B0069">
        <w:rPr>
          <w:rFonts w:ascii="Times New Roman" w:hAnsi="Times New Roman"/>
          <w:b/>
          <w:sz w:val="24"/>
          <w:szCs w:val="24"/>
        </w:rPr>
        <w:t>,</w:t>
      </w:r>
      <w:r w:rsidRPr="004B0069">
        <w:rPr>
          <w:rFonts w:ascii="Times New Roman" w:hAnsi="Times New Roman"/>
          <w:b/>
          <w:sz w:val="24"/>
          <w:szCs w:val="24"/>
        </w:rPr>
        <w:t xml:space="preserve"> plkst. 1</w:t>
      </w:r>
      <w:r w:rsidR="00800989">
        <w:rPr>
          <w:rFonts w:ascii="Times New Roman" w:hAnsi="Times New Roman"/>
          <w:b/>
          <w:sz w:val="24"/>
          <w:szCs w:val="24"/>
        </w:rPr>
        <w:t>3</w:t>
      </w:r>
      <w:r w:rsidRPr="004B0069">
        <w:rPr>
          <w:rFonts w:ascii="Times New Roman" w:hAnsi="Times New Roman"/>
          <w:b/>
          <w:sz w:val="24"/>
          <w:szCs w:val="24"/>
        </w:rPr>
        <w:t>:00</w:t>
      </w:r>
      <w:r w:rsidRPr="004B0069">
        <w:rPr>
          <w:rFonts w:ascii="Times New Roman" w:hAnsi="Times New Roman"/>
          <w:sz w:val="24"/>
          <w:szCs w:val="24"/>
        </w:rPr>
        <w:t>,</w:t>
      </w:r>
      <w:r w:rsidRPr="00B03DEF">
        <w:rPr>
          <w:rFonts w:ascii="Times New Roman" w:hAnsi="Times New Roman"/>
          <w:sz w:val="24"/>
          <w:szCs w:val="24"/>
        </w:rPr>
        <w:t xml:space="preserve"> nosūtot elektroniski uz e-pasta adresi</w:t>
      </w:r>
      <w:r w:rsidR="00F129A7" w:rsidRPr="00B03DEF">
        <w:rPr>
          <w:rFonts w:ascii="Times New Roman" w:hAnsi="Times New Roman"/>
          <w:sz w:val="24"/>
          <w:szCs w:val="24"/>
        </w:rPr>
        <w:t xml:space="preserve">: </w:t>
      </w:r>
      <w:r w:rsidR="00EB6206">
        <w:rPr>
          <w:rFonts w:ascii="Times New Roman" w:eastAsia="Times New Roman" w:hAnsi="Times New Roman"/>
          <w:sz w:val="24"/>
          <w:szCs w:val="24"/>
          <w:lang w:eastAsia="zh-CN"/>
        </w:rPr>
        <w:t xml:space="preserve">: </w:t>
      </w:r>
      <w:hyperlink r:id="rId10" w:history="1">
        <w:r w:rsidR="00EB6206" w:rsidRPr="003C686F">
          <w:rPr>
            <w:rStyle w:val="Hipersaite"/>
            <w:rFonts w:ascii="Times New Roman" w:eastAsia="Times New Roman" w:hAnsi="Times New Roman"/>
            <w:sz w:val="24"/>
            <w:szCs w:val="24"/>
            <w:lang w:eastAsia="zh-CN"/>
          </w:rPr>
          <w:t>elina.meldere@bauskasnovads</w:t>
        </w:r>
      </w:hyperlink>
    </w:p>
    <w:p w14:paraId="014D2BAA" w14:textId="77777777" w:rsidR="00F81E60" w:rsidRPr="00B03DEF" w:rsidRDefault="00F81E60" w:rsidP="00B03DEF">
      <w:pPr>
        <w:pStyle w:val="Sarakstarindkopa"/>
        <w:numPr>
          <w:ilvl w:val="0"/>
          <w:numId w:val="1"/>
        </w:num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3DEF">
        <w:rPr>
          <w:rFonts w:ascii="Times New Roman" w:hAnsi="Times New Roman"/>
          <w:b/>
          <w:sz w:val="24"/>
          <w:szCs w:val="24"/>
        </w:rPr>
        <w:t>Līguma nosacījumi</w:t>
      </w:r>
    </w:p>
    <w:p w14:paraId="1F1D3447" w14:textId="4E6100E5" w:rsidR="005D71CC" w:rsidRDefault="00B754ED" w:rsidP="005D71CC">
      <w:pPr>
        <w:pStyle w:val="ListParagraph1"/>
        <w:numPr>
          <w:ilvl w:val="1"/>
          <w:numId w:val="1"/>
        </w:numPr>
        <w:tabs>
          <w:tab w:val="left" w:pos="426"/>
          <w:tab w:val="left" w:pos="709"/>
          <w:tab w:val="left" w:pos="993"/>
        </w:tabs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3DEF">
        <w:rPr>
          <w:rFonts w:ascii="Times New Roman" w:hAnsi="Times New Roman"/>
          <w:sz w:val="24"/>
          <w:szCs w:val="24"/>
        </w:rPr>
        <w:t xml:space="preserve">Līguma izpildes laiks: </w:t>
      </w:r>
      <w:r w:rsidR="00143A9E">
        <w:rPr>
          <w:rFonts w:ascii="Times New Roman" w:hAnsi="Times New Roman"/>
          <w:sz w:val="24"/>
          <w:szCs w:val="24"/>
        </w:rPr>
        <w:t xml:space="preserve">līdz 2023. </w:t>
      </w:r>
      <w:r w:rsidR="00143A9E" w:rsidRPr="005B2010">
        <w:rPr>
          <w:rFonts w:ascii="Times New Roman" w:hAnsi="Times New Roman"/>
          <w:sz w:val="24"/>
          <w:szCs w:val="24"/>
        </w:rPr>
        <w:t xml:space="preserve">gada </w:t>
      </w:r>
      <w:r w:rsidR="00EB6206" w:rsidRPr="005B2010">
        <w:rPr>
          <w:rFonts w:ascii="Times New Roman" w:hAnsi="Times New Roman"/>
          <w:sz w:val="24"/>
          <w:szCs w:val="24"/>
        </w:rPr>
        <w:t>15</w:t>
      </w:r>
      <w:r w:rsidR="00143A9E" w:rsidRPr="005B2010">
        <w:rPr>
          <w:rFonts w:ascii="Times New Roman" w:hAnsi="Times New Roman"/>
          <w:sz w:val="24"/>
          <w:szCs w:val="24"/>
        </w:rPr>
        <w:t>. decembrim</w:t>
      </w:r>
      <w:r w:rsidR="00456DA3" w:rsidRPr="005B2010">
        <w:rPr>
          <w:rFonts w:ascii="Times New Roman" w:eastAsia="Calibri" w:hAnsi="Times New Roman"/>
          <w:sz w:val="24"/>
          <w:szCs w:val="24"/>
        </w:rPr>
        <w:t>.</w:t>
      </w:r>
      <w:r w:rsidR="00456DA3" w:rsidRPr="00B03DEF">
        <w:rPr>
          <w:rFonts w:ascii="Times New Roman" w:eastAsia="Calibri" w:hAnsi="Times New Roman"/>
          <w:sz w:val="24"/>
          <w:szCs w:val="24"/>
        </w:rPr>
        <w:t xml:space="preserve"> </w:t>
      </w:r>
    </w:p>
    <w:p w14:paraId="1CFD26BA" w14:textId="201F19F3" w:rsidR="00996CED" w:rsidRDefault="00E55F94" w:rsidP="00727985">
      <w:pPr>
        <w:pStyle w:val="ListParagraph1"/>
        <w:numPr>
          <w:ilvl w:val="1"/>
          <w:numId w:val="1"/>
        </w:numPr>
        <w:tabs>
          <w:tab w:val="left" w:pos="426"/>
          <w:tab w:val="left" w:pos="709"/>
          <w:tab w:val="left" w:pos="993"/>
        </w:tabs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3DEF">
        <w:rPr>
          <w:rFonts w:ascii="Times New Roman" w:hAnsi="Times New Roman"/>
          <w:sz w:val="24"/>
          <w:szCs w:val="24"/>
        </w:rPr>
        <w:t xml:space="preserve">Apmaksa: </w:t>
      </w:r>
      <w:r w:rsidR="003B6583" w:rsidRPr="00B03DEF">
        <w:rPr>
          <w:rFonts w:ascii="Times New Roman" w:hAnsi="Times New Roman"/>
          <w:sz w:val="24"/>
          <w:szCs w:val="24"/>
        </w:rPr>
        <w:t>l</w:t>
      </w:r>
      <w:r w:rsidRPr="00B03DEF">
        <w:rPr>
          <w:rFonts w:ascii="Times New Roman" w:hAnsi="Times New Roman"/>
          <w:sz w:val="24"/>
          <w:szCs w:val="24"/>
        </w:rPr>
        <w:t>īgums ar pēc</w:t>
      </w:r>
      <w:r w:rsidR="003B6583" w:rsidRPr="00B03DEF">
        <w:rPr>
          <w:rFonts w:ascii="Times New Roman" w:hAnsi="Times New Roman"/>
          <w:sz w:val="24"/>
          <w:szCs w:val="24"/>
        </w:rPr>
        <w:t>apmaksu, garantēta samaksa pēc l</w:t>
      </w:r>
      <w:r w:rsidRPr="00B03DEF">
        <w:rPr>
          <w:rFonts w:ascii="Times New Roman" w:hAnsi="Times New Roman"/>
          <w:sz w:val="24"/>
          <w:szCs w:val="24"/>
        </w:rPr>
        <w:t>īguma izpildes pieņemšanas</w:t>
      </w:r>
      <w:r w:rsidR="00800989">
        <w:rPr>
          <w:rFonts w:ascii="Times New Roman" w:hAnsi="Times New Roman"/>
          <w:sz w:val="24"/>
          <w:szCs w:val="24"/>
        </w:rPr>
        <w:t> </w:t>
      </w:r>
      <w:r w:rsidR="005510BE" w:rsidRPr="00B03DEF">
        <w:rPr>
          <w:rFonts w:ascii="Times New Roman" w:hAnsi="Times New Roman"/>
          <w:sz w:val="24"/>
          <w:szCs w:val="24"/>
        </w:rPr>
        <w:t>–</w:t>
      </w:r>
      <w:r w:rsidR="003B6583" w:rsidRPr="00B03DEF">
        <w:rPr>
          <w:rFonts w:ascii="Times New Roman" w:hAnsi="Times New Roman"/>
          <w:sz w:val="24"/>
          <w:szCs w:val="24"/>
        </w:rPr>
        <w:t xml:space="preserve"> </w:t>
      </w:r>
      <w:r w:rsidRPr="00B03DEF">
        <w:rPr>
          <w:rFonts w:ascii="Times New Roman" w:hAnsi="Times New Roman"/>
          <w:sz w:val="24"/>
          <w:szCs w:val="24"/>
        </w:rPr>
        <w:t>nodošanas akta parakstīšanas un rēķin</w:t>
      </w:r>
      <w:r w:rsidR="006125DF" w:rsidRPr="00B03DEF">
        <w:rPr>
          <w:rFonts w:ascii="Times New Roman" w:hAnsi="Times New Roman"/>
          <w:sz w:val="24"/>
          <w:szCs w:val="24"/>
        </w:rPr>
        <w:t xml:space="preserve">a </w:t>
      </w:r>
      <w:r w:rsidRPr="00B03DEF">
        <w:rPr>
          <w:rFonts w:ascii="Times New Roman" w:hAnsi="Times New Roman"/>
          <w:sz w:val="24"/>
          <w:szCs w:val="24"/>
        </w:rPr>
        <w:t>s</w:t>
      </w:r>
      <w:r w:rsidR="003B6583" w:rsidRPr="00B03DEF">
        <w:rPr>
          <w:rFonts w:ascii="Times New Roman" w:hAnsi="Times New Roman"/>
          <w:sz w:val="24"/>
          <w:szCs w:val="24"/>
        </w:rPr>
        <w:t>aņemšanas saskaņā ar noslēgto l</w:t>
      </w:r>
      <w:r w:rsidRPr="00B03DEF">
        <w:rPr>
          <w:rFonts w:ascii="Times New Roman" w:hAnsi="Times New Roman"/>
          <w:sz w:val="24"/>
          <w:szCs w:val="24"/>
        </w:rPr>
        <w:t>īgumu.</w:t>
      </w:r>
      <w:r w:rsidR="00996CED" w:rsidRPr="00B03DEF">
        <w:rPr>
          <w:rFonts w:ascii="Times New Roman" w:hAnsi="Times New Roman"/>
          <w:sz w:val="24"/>
          <w:szCs w:val="24"/>
        </w:rPr>
        <w:t xml:space="preserve"> </w:t>
      </w:r>
    </w:p>
    <w:p w14:paraId="36100576" w14:textId="790B7EAD" w:rsidR="004B0069" w:rsidRPr="004B0069" w:rsidRDefault="004B0069" w:rsidP="004B0069">
      <w:pPr>
        <w:pStyle w:val="ListParagraph1"/>
        <w:numPr>
          <w:ilvl w:val="1"/>
          <w:numId w:val="1"/>
        </w:numPr>
        <w:spacing w:after="12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5B3B">
        <w:rPr>
          <w:rFonts w:ascii="Times New Roman" w:hAnsi="Times New Roman"/>
          <w:sz w:val="24"/>
          <w:szCs w:val="24"/>
        </w:rPr>
        <w:t>Iepirkuma līgumā netiks paredzēts avansa maksājums.</w:t>
      </w:r>
    </w:p>
    <w:p w14:paraId="71563206" w14:textId="77777777" w:rsidR="00F81E60" w:rsidRPr="00B03DEF" w:rsidRDefault="00F81E60" w:rsidP="00B03DEF">
      <w:pPr>
        <w:pStyle w:val="Sarakstarindkopa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12CA079E" w14:textId="77777777" w:rsidR="00F81E60" w:rsidRPr="00B03DEF" w:rsidRDefault="00F81E60" w:rsidP="00B03DEF">
      <w:pPr>
        <w:pStyle w:val="Sarakstarindkopa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6B93008D" w14:textId="77777777" w:rsidR="00F81E60" w:rsidRPr="00B03DEF" w:rsidRDefault="00F81E60" w:rsidP="00B03DEF">
      <w:pPr>
        <w:pStyle w:val="Sarakstarindkopa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01891E5B" w14:textId="77777777" w:rsidR="00F81E60" w:rsidRPr="00B03DEF" w:rsidRDefault="00F81E60" w:rsidP="00B03DEF">
      <w:pPr>
        <w:pStyle w:val="Sarakstarindkopa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045E49BA" w14:textId="77777777" w:rsidR="00F81E60" w:rsidRPr="00B03DEF" w:rsidRDefault="00F81E60" w:rsidP="00B03DEF">
      <w:pPr>
        <w:pStyle w:val="Sarakstarindkopa"/>
        <w:numPr>
          <w:ilvl w:val="1"/>
          <w:numId w:val="4"/>
        </w:numPr>
        <w:tabs>
          <w:tab w:val="left" w:pos="426"/>
          <w:tab w:val="left" w:pos="709"/>
          <w:tab w:val="left" w:pos="993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303F0EAF" w14:textId="77777777" w:rsidR="00F81E60" w:rsidRPr="00B03DEF" w:rsidRDefault="00F81E60" w:rsidP="00B03DEF">
      <w:pPr>
        <w:pStyle w:val="Sarakstarindkopa"/>
        <w:numPr>
          <w:ilvl w:val="1"/>
          <w:numId w:val="4"/>
        </w:numPr>
        <w:tabs>
          <w:tab w:val="left" w:pos="426"/>
          <w:tab w:val="left" w:pos="709"/>
          <w:tab w:val="left" w:pos="993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7E2311B1" w14:textId="77777777" w:rsidR="005045ED" w:rsidRPr="00B03DEF" w:rsidRDefault="002A1946" w:rsidP="00B03DEF">
      <w:pPr>
        <w:pStyle w:val="Sarakstarindkopa"/>
        <w:numPr>
          <w:ilvl w:val="0"/>
          <w:numId w:val="1"/>
        </w:num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3DEF">
        <w:rPr>
          <w:rFonts w:ascii="Times New Roman" w:hAnsi="Times New Roman"/>
          <w:b/>
          <w:sz w:val="24"/>
          <w:szCs w:val="24"/>
        </w:rPr>
        <w:t>Prasības pretendenta</w:t>
      </w:r>
      <w:r w:rsidR="005045ED" w:rsidRPr="00B03DEF">
        <w:rPr>
          <w:rFonts w:ascii="Times New Roman" w:hAnsi="Times New Roman"/>
          <w:b/>
          <w:sz w:val="24"/>
          <w:szCs w:val="24"/>
        </w:rPr>
        <w:t>m</w:t>
      </w:r>
    </w:p>
    <w:p w14:paraId="12B64430" w14:textId="43F167CA" w:rsidR="00EA507C" w:rsidRDefault="00EA507C" w:rsidP="00EA507C">
      <w:pPr>
        <w:numPr>
          <w:ilvl w:val="1"/>
          <w:numId w:val="1"/>
        </w:numPr>
        <w:spacing w:before="120" w:after="120" w:line="240" w:lineRule="auto"/>
        <w:ind w:left="850" w:hanging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A507C">
        <w:rPr>
          <w:rFonts w:ascii="Times New Roman" w:eastAsia="Times New Roman" w:hAnsi="Times New Roman"/>
          <w:sz w:val="24"/>
          <w:szCs w:val="24"/>
          <w:lang w:eastAsia="lv-LV"/>
        </w:rPr>
        <w:t>Pretendents ir</w:t>
      </w:r>
      <w:r w:rsidR="005D71CC">
        <w:rPr>
          <w:rFonts w:ascii="Times New Roman" w:hAnsi="Times New Roman"/>
          <w:sz w:val="24"/>
          <w:szCs w:val="24"/>
        </w:rPr>
        <w:t xml:space="preserve"> </w:t>
      </w:r>
      <w:r w:rsidR="005D71CC" w:rsidRPr="005D71CC">
        <w:rPr>
          <w:rFonts w:ascii="Times New Roman" w:hAnsi="Times New Roman"/>
          <w:sz w:val="24"/>
          <w:szCs w:val="24"/>
        </w:rPr>
        <w:t>fiziska vai juridiska persona</w:t>
      </w:r>
      <w:r w:rsidR="005D71CC">
        <w:rPr>
          <w:rFonts w:ascii="Times New Roman" w:hAnsi="Times New Roman"/>
          <w:sz w:val="24"/>
          <w:szCs w:val="24"/>
        </w:rPr>
        <w:t>, kura uz līguma slēgšanas dienu ir</w:t>
      </w:r>
      <w:r w:rsidRPr="00EA507C">
        <w:rPr>
          <w:rFonts w:ascii="Times New Roman" w:eastAsia="Times New Roman" w:hAnsi="Times New Roman"/>
          <w:sz w:val="24"/>
          <w:szCs w:val="24"/>
          <w:lang w:eastAsia="lv-LV"/>
        </w:rPr>
        <w:t xml:space="preserve"> reģistrēt</w:t>
      </w:r>
      <w:r w:rsidR="005D71CC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EA507C">
        <w:rPr>
          <w:rFonts w:ascii="Times New Roman" w:eastAsia="Times New Roman" w:hAnsi="Times New Roman"/>
          <w:sz w:val="24"/>
          <w:szCs w:val="24"/>
          <w:lang w:eastAsia="lv-LV"/>
        </w:rPr>
        <w:t>, licencēt</w:t>
      </w:r>
      <w:r w:rsidR="005D71CC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EA507C">
        <w:rPr>
          <w:rFonts w:ascii="Times New Roman" w:eastAsia="Times New Roman" w:hAnsi="Times New Roman"/>
          <w:sz w:val="24"/>
          <w:szCs w:val="24"/>
          <w:lang w:eastAsia="lv-LV"/>
        </w:rPr>
        <w:t xml:space="preserve"> un/vai sertificēt</w:t>
      </w:r>
      <w:r w:rsidR="005D71CC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EA507C">
        <w:rPr>
          <w:rFonts w:ascii="Times New Roman" w:eastAsia="Times New Roman" w:hAnsi="Times New Roman"/>
          <w:sz w:val="24"/>
          <w:szCs w:val="24"/>
          <w:lang w:eastAsia="lv-LV"/>
        </w:rPr>
        <w:t xml:space="preserve"> atbilstoši attiecīgās valsts normatīvo aktu prasībām, tiesīgs nodarboties ar komercdarbību un veikt Pasūtītājam nepieciešamo </w:t>
      </w:r>
      <w:r w:rsidR="004D05A5">
        <w:rPr>
          <w:rFonts w:ascii="Times New Roman" w:eastAsia="Times New Roman" w:hAnsi="Times New Roman"/>
          <w:sz w:val="24"/>
          <w:szCs w:val="24"/>
          <w:lang w:eastAsia="lv-LV"/>
        </w:rPr>
        <w:t>Preci</w:t>
      </w:r>
      <w:r w:rsidRPr="00EA507C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02D6521" w14:textId="5C1E8DE3" w:rsidR="007937D3" w:rsidRDefault="007937D3" w:rsidP="00EA507C">
      <w:pPr>
        <w:numPr>
          <w:ilvl w:val="1"/>
          <w:numId w:val="1"/>
        </w:numPr>
        <w:spacing w:before="120" w:after="120" w:line="240" w:lineRule="auto"/>
        <w:ind w:left="850" w:hanging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7937D3">
        <w:rPr>
          <w:rFonts w:ascii="Times New Roman" w:eastAsia="Times New Roman" w:hAnsi="Times New Roman"/>
          <w:sz w:val="24"/>
          <w:szCs w:val="24"/>
          <w:lang w:eastAsia="lv-LV"/>
        </w:rPr>
        <w:t xml:space="preserve">Iesniedzot piedāvājumu, pretendents piedāvājumu paraksta pašrocīgi vai ar drošu elektronisko parakstu un laika zīmogu. </w:t>
      </w:r>
      <w:r w:rsidR="004D05A5">
        <w:rPr>
          <w:rFonts w:ascii="Times New Roman" w:eastAsia="Times New Roman" w:hAnsi="Times New Roman"/>
          <w:sz w:val="24"/>
          <w:szCs w:val="24"/>
          <w:lang w:eastAsia="lv-LV"/>
        </w:rPr>
        <w:t>Preces</w:t>
      </w:r>
      <w:r w:rsidRPr="007937D3">
        <w:rPr>
          <w:rFonts w:ascii="Times New Roman" w:eastAsia="Times New Roman" w:hAnsi="Times New Roman"/>
          <w:sz w:val="24"/>
          <w:szCs w:val="24"/>
          <w:lang w:eastAsia="lv-LV"/>
        </w:rPr>
        <w:t xml:space="preserve"> paraksta </w:t>
      </w:r>
      <w:proofErr w:type="spellStart"/>
      <w:r w:rsidRPr="007937D3">
        <w:rPr>
          <w:rFonts w:ascii="Times New Roman" w:eastAsia="Times New Roman" w:hAnsi="Times New Roman"/>
          <w:sz w:val="24"/>
          <w:szCs w:val="24"/>
          <w:lang w:eastAsia="lv-LV"/>
        </w:rPr>
        <w:t>paraksttiesīgā</w:t>
      </w:r>
      <w:proofErr w:type="spellEnd"/>
      <w:r w:rsidRPr="007937D3">
        <w:rPr>
          <w:rFonts w:ascii="Times New Roman" w:eastAsia="Times New Roman" w:hAnsi="Times New Roman"/>
          <w:sz w:val="24"/>
          <w:szCs w:val="24"/>
          <w:lang w:eastAsia="lv-LV"/>
        </w:rPr>
        <w:t xml:space="preserve"> persona vai tās </w:t>
      </w:r>
      <w:r w:rsidRPr="007937D3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 xml:space="preserve">pilnvarota persona. Ja piedāvājumu paraksta pilnvarota persona, jāpievieno </w:t>
      </w:r>
      <w:proofErr w:type="spellStart"/>
      <w:r w:rsidRPr="007937D3">
        <w:rPr>
          <w:rFonts w:ascii="Times New Roman" w:eastAsia="Times New Roman" w:hAnsi="Times New Roman"/>
          <w:sz w:val="24"/>
          <w:szCs w:val="24"/>
          <w:lang w:eastAsia="lv-LV"/>
        </w:rPr>
        <w:t>paraksttiesīgās</w:t>
      </w:r>
      <w:proofErr w:type="spellEnd"/>
      <w:r w:rsidRPr="007937D3">
        <w:rPr>
          <w:rFonts w:ascii="Times New Roman" w:eastAsia="Times New Roman" w:hAnsi="Times New Roman"/>
          <w:sz w:val="24"/>
          <w:szCs w:val="24"/>
          <w:lang w:eastAsia="lv-LV"/>
        </w:rPr>
        <w:t xml:space="preserve"> personas izdota pilnvara.</w:t>
      </w:r>
    </w:p>
    <w:p w14:paraId="2F33588C" w14:textId="77777777" w:rsidR="005045ED" w:rsidRPr="00B03DEF" w:rsidRDefault="005045ED" w:rsidP="00B03DEF">
      <w:pPr>
        <w:pStyle w:val="Sarakstarindkopa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3DEF">
        <w:rPr>
          <w:rFonts w:ascii="Times New Roman" w:hAnsi="Times New Roman"/>
          <w:b/>
          <w:sz w:val="24"/>
          <w:szCs w:val="24"/>
        </w:rPr>
        <w:t>Iesniedzamie dokumenti</w:t>
      </w:r>
    </w:p>
    <w:p w14:paraId="5FD8C787" w14:textId="77777777" w:rsidR="00530897" w:rsidRPr="00B03DEF" w:rsidRDefault="00530897" w:rsidP="00B03DEF">
      <w:pPr>
        <w:pStyle w:val="Sarakstarindkopa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1A6B69A0" w14:textId="77777777" w:rsidR="00530897" w:rsidRPr="00B03DEF" w:rsidRDefault="00530897" w:rsidP="00B03DEF">
      <w:pPr>
        <w:pStyle w:val="Sarakstarindkopa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25BFE1F7" w14:textId="77777777" w:rsidR="00530897" w:rsidRPr="00B03DEF" w:rsidRDefault="00530897" w:rsidP="00B03DEF">
      <w:pPr>
        <w:pStyle w:val="Sarakstarindkopa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04FF2056" w14:textId="051C23C0" w:rsidR="002A684A" w:rsidRPr="002A684A" w:rsidRDefault="007D517F" w:rsidP="002A684A">
      <w:pPr>
        <w:numPr>
          <w:ilvl w:val="1"/>
          <w:numId w:val="2"/>
        </w:numPr>
        <w:spacing w:before="120"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B03DEF">
        <w:rPr>
          <w:rFonts w:ascii="Times New Roman" w:hAnsi="Times New Roman"/>
          <w:sz w:val="24"/>
          <w:szCs w:val="24"/>
        </w:rPr>
        <w:t>Pieteikums dalībai tirgus izpētē, atbilstoši 2.</w:t>
      </w:r>
      <w:r w:rsidR="00D63F1B">
        <w:rPr>
          <w:rFonts w:ascii="Times New Roman" w:hAnsi="Times New Roman"/>
          <w:sz w:val="24"/>
          <w:szCs w:val="24"/>
        </w:rPr>
        <w:t xml:space="preserve"> </w:t>
      </w:r>
      <w:r w:rsidRPr="00B03DEF">
        <w:rPr>
          <w:rFonts w:ascii="Times New Roman" w:hAnsi="Times New Roman"/>
          <w:sz w:val="24"/>
          <w:szCs w:val="24"/>
        </w:rPr>
        <w:t>pielikumam.</w:t>
      </w:r>
    </w:p>
    <w:p w14:paraId="672A9965" w14:textId="23943E3D" w:rsidR="007D517F" w:rsidRPr="00B03DEF" w:rsidRDefault="007D517F" w:rsidP="00B03DEF">
      <w:pPr>
        <w:numPr>
          <w:ilvl w:val="1"/>
          <w:numId w:val="2"/>
        </w:numPr>
        <w:spacing w:before="120"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B03DEF">
        <w:rPr>
          <w:rFonts w:ascii="Times New Roman" w:hAnsi="Times New Roman"/>
          <w:sz w:val="24"/>
          <w:szCs w:val="24"/>
        </w:rPr>
        <w:t xml:space="preserve">Finanšu piedāvājums, atbilstoši </w:t>
      </w:r>
      <w:r w:rsidR="00C84511" w:rsidRPr="00B03DEF">
        <w:rPr>
          <w:rFonts w:ascii="Times New Roman" w:hAnsi="Times New Roman"/>
          <w:sz w:val="24"/>
          <w:szCs w:val="24"/>
        </w:rPr>
        <w:t>3</w:t>
      </w:r>
      <w:r w:rsidRPr="00B03DEF">
        <w:rPr>
          <w:rFonts w:ascii="Times New Roman" w:hAnsi="Times New Roman"/>
          <w:sz w:val="24"/>
          <w:szCs w:val="24"/>
        </w:rPr>
        <w:t>.</w:t>
      </w:r>
      <w:r w:rsidR="00D63F1B">
        <w:rPr>
          <w:rFonts w:ascii="Times New Roman" w:hAnsi="Times New Roman"/>
          <w:sz w:val="24"/>
          <w:szCs w:val="24"/>
        </w:rPr>
        <w:t xml:space="preserve"> </w:t>
      </w:r>
      <w:r w:rsidRPr="00B03DEF">
        <w:rPr>
          <w:rFonts w:ascii="Times New Roman" w:hAnsi="Times New Roman"/>
          <w:sz w:val="24"/>
          <w:szCs w:val="24"/>
        </w:rPr>
        <w:t>pielikumam.</w:t>
      </w:r>
    </w:p>
    <w:p w14:paraId="684B9905" w14:textId="77777777" w:rsidR="00FC5CA1" w:rsidRPr="00B03DEF" w:rsidRDefault="005045ED" w:rsidP="00B03DEF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03DEF">
        <w:rPr>
          <w:rFonts w:ascii="Times New Roman" w:hAnsi="Times New Roman"/>
          <w:b/>
          <w:sz w:val="24"/>
          <w:szCs w:val="24"/>
        </w:rPr>
        <w:t>Piedāvājuma izvēles kritērijs</w:t>
      </w:r>
    </w:p>
    <w:p w14:paraId="373A5325" w14:textId="77777777" w:rsidR="00530897" w:rsidRPr="00B03DEF" w:rsidRDefault="00530897" w:rsidP="00B03DEF">
      <w:pPr>
        <w:pStyle w:val="Sarakstarindkopa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539495B8" w14:textId="77777777" w:rsidR="00530897" w:rsidRPr="00B03DEF" w:rsidRDefault="00530897" w:rsidP="00B03DEF">
      <w:pPr>
        <w:pStyle w:val="Sarakstarindkopa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0640A789" w14:textId="77777777" w:rsidR="00530897" w:rsidRPr="00B03DEF" w:rsidRDefault="00530897" w:rsidP="00B03DEF">
      <w:pPr>
        <w:pStyle w:val="Sarakstarindkopa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7967F7A0" w14:textId="77777777" w:rsidR="00530897" w:rsidRPr="00B03DEF" w:rsidRDefault="00530897" w:rsidP="00B03DEF">
      <w:pPr>
        <w:pStyle w:val="Sarakstarindkopa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2493B28F" w14:textId="77777777" w:rsidR="00530897" w:rsidRPr="00B03DEF" w:rsidRDefault="00530897" w:rsidP="00B03DEF">
      <w:pPr>
        <w:pStyle w:val="Sarakstarindkopa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5135CE1F" w14:textId="77777777" w:rsidR="00530897" w:rsidRPr="00B03DEF" w:rsidRDefault="00530897" w:rsidP="00B03DEF">
      <w:pPr>
        <w:pStyle w:val="Sarakstarindkopa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1831619E" w14:textId="77777777" w:rsidR="00530897" w:rsidRPr="00B03DEF" w:rsidRDefault="00530897" w:rsidP="00B03DEF">
      <w:pPr>
        <w:pStyle w:val="Sarakstarindkopa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397AA285" w14:textId="77777777" w:rsidR="00530897" w:rsidRPr="00B03DEF" w:rsidRDefault="00530897" w:rsidP="00B03DEF">
      <w:pPr>
        <w:pStyle w:val="Sarakstarindkopa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30B9A408" w14:textId="77777777" w:rsidR="00530897" w:rsidRPr="00B03DEF" w:rsidRDefault="00530897" w:rsidP="00B03DEF">
      <w:pPr>
        <w:pStyle w:val="Sarakstarindkopa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5CD686F8" w14:textId="77777777" w:rsidR="00E432AE" w:rsidRPr="00B03DEF" w:rsidRDefault="005045ED" w:rsidP="00B03DEF">
      <w:pPr>
        <w:pStyle w:val="Sarakstarindkopa"/>
        <w:numPr>
          <w:ilvl w:val="1"/>
          <w:numId w:val="9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03DEF">
        <w:rPr>
          <w:rFonts w:ascii="Times New Roman" w:hAnsi="Times New Roman"/>
          <w:sz w:val="24"/>
          <w:szCs w:val="24"/>
        </w:rPr>
        <w:t>Piedāvājums ar zemāko cenu, kas pilnībā atbilst tirgus izpētes noteikumiem.</w:t>
      </w:r>
    </w:p>
    <w:p w14:paraId="29E87B74" w14:textId="77777777" w:rsidR="00225324" w:rsidRPr="00A75B3B" w:rsidRDefault="00225324" w:rsidP="005075CD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  <w:sectPr w:rsidR="00225324" w:rsidRPr="00A75B3B" w:rsidSect="005A2FFB">
          <w:footerReference w:type="default" r:id="rId11"/>
          <w:pgSz w:w="11906" w:h="16838"/>
          <w:pgMar w:top="810" w:right="1134" w:bottom="1134" w:left="1701" w:header="709" w:footer="23" w:gutter="0"/>
          <w:cols w:space="708"/>
          <w:docGrid w:linePitch="360"/>
        </w:sectPr>
      </w:pPr>
    </w:p>
    <w:p w14:paraId="56D4D194" w14:textId="332521AB" w:rsidR="00A008F2" w:rsidRPr="00FD3018" w:rsidRDefault="00FD3018" w:rsidP="00FD3018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FD3018">
        <w:rPr>
          <w:rFonts w:ascii="Times New Roman" w:hAnsi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008F2" w:rsidRPr="00FD3018">
        <w:rPr>
          <w:rFonts w:ascii="Times New Roman" w:hAnsi="Times New Roman"/>
          <w:b/>
          <w:sz w:val="24"/>
          <w:szCs w:val="24"/>
        </w:rPr>
        <w:t>pielikums</w:t>
      </w:r>
    </w:p>
    <w:p w14:paraId="0DA3491A" w14:textId="4D866849" w:rsidR="00987108" w:rsidRPr="00C06952" w:rsidRDefault="00987108" w:rsidP="00987108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C06952">
        <w:rPr>
          <w:rFonts w:ascii="Times New Roman" w:hAnsi="Times New Roman"/>
          <w:b/>
          <w:sz w:val="28"/>
          <w:szCs w:val="28"/>
        </w:rPr>
        <w:t>TEHNISKĀ SPECIFIKĀCIJA</w:t>
      </w:r>
      <w:r w:rsidR="00EB6206">
        <w:rPr>
          <w:rFonts w:ascii="Times New Roman" w:hAnsi="Times New Roman"/>
          <w:b/>
          <w:sz w:val="28"/>
          <w:szCs w:val="28"/>
        </w:rPr>
        <w:t>/TEHNISKAIS PIEDĀVĀJUMS</w:t>
      </w:r>
    </w:p>
    <w:p w14:paraId="4C3821AB" w14:textId="77777777" w:rsidR="00987108" w:rsidRPr="00256A5D" w:rsidRDefault="00987108" w:rsidP="00987108">
      <w:pPr>
        <w:rPr>
          <w:rFonts w:ascii="Times New Roman" w:eastAsia="Times New Roman" w:hAnsi="Times New Roman"/>
          <w:b/>
          <w:sz w:val="24"/>
          <w:szCs w:val="24"/>
        </w:rPr>
      </w:pPr>
      <w:r w:rsidRPr="005045ED">
        <w:rPr>
          <w:rFonts w:ascii="Times New Roman" w:eastAsia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>Interaktīvā displeja uz statīva piegāde un uzstādīšana</w:t>
      </w:r>
      <w:r w:rsidRPr="00256A5D">
        <w:rPr>
          <w:rFonts w:ascii="Times New Roman" w:eastAsia="Times New Roman" w:hAnsi="Times New Roman"/>
          <w:b/>
          <w:sz w:val="24"/>
          <w:szCs w:val="24"/>
        </w:rPr>
        <w:t xml:space="preserve">”, </w:t>
      </w:r>
    </w:p>
    <w:p w14:paraId="207071F1" w14:textId="287F2D27" w:rsidR="00987108" w:rsidRPr="00A737A6" w:rsidRDefault="00987108" w:rsidP="00987108">
      <w:pPr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256A5D">
        <w:rPr>
          <w:rFonts w:ascii="Times New Roman" w:eastAsia="Times New Roman" w:hAnsi="Times New Roman"/>
          <w:b/>
          <w:sz w:val="24"/>
          <w:szCs w:val="24"/>
        </w:rPr>
        <w:t>ide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ntifikācijas numurs </w:t>
      </w:r>
      <w:r w:rsidR="0014583A" w:rsidRPr="0014583A">
        <w:rPr>
          <w:rFonts w:ascii="Times New Roman" w:eastAsia="Times New Roman" w:hAnsi="Times New Roman"/>
          <w:b/>
          <w:sz w:val="24"/>
          <w:szCs w:val="24"/>
        </w:rPr>
        <w:t>BNP/TI/2023/154</w:t>
      </w:r>
    </w:p>
    <w:p w14:paraId="14CFF5B5" w14:textId="77777777" w:rsidR="00987108" w:rsidRDefault="00987108" w:rsidP="00987108">
      <w:pPr>
        <w:jc w:val="both"/>
        <w:rPr>
          <w:rFonts w:ascii="Times New Roman" w:eastAsia="Times New Roman" w:hAnsi="Times New Roman"/>
          <w:b/>
        </w:rPr>
      </w:pPr>
    </w:p>
    <w:p w14:paraId="0911DB5A" w14:textId="77777777" w:rsidR="00987108" w:rsidRPr="0001327F" w:rsidRDefault="00987108" w:rsidP="00987108">
      <w:pPr>
        <w:tabs>
          <w:tab w:val="left" w:pos="0"/>
          <w:tab w:val="left" w:pos="426"/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Iepirkuma priekšmets</w:t>
      </w:r>
      <w:r>
        <w:t xml:space="preserve">: </w:t>
      </w:r>
      <w:r w:rsidRPr="00194AE8">
        <w:rPr>
          <w:rFonts w:ascii="Times New Roman" w:hAnsi="Times New Roman"/>
          <w:sz w:val="24"/>
        </w:rPr>
        <w:t>Interaktīvā displeja uz statīva piegāde un uzstādīšana</w:t>
      </w:r>
    </w:p>
    <w:p w14:paraId="0D18C0D3" w14:textId="77777777" w:rsidR="00987108" w:rsidRDefault="00987108" w:rsidP="00987108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Piegādes adrese</w:t>
      </w:r>
      <w:r w:rsidRPr="0001327F"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Katoļu ielā 3, Bauska</w:t>
      </w:r>
    </w:p>
    <w:p w14:paraId="09AA09D1" w14:textId="77777777" w:rsidR="00987108" w:rsidRDefault="00987108" w:rsidP="0098710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Reatabula"/>
        <w:tblW w:w="1384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418"/>
        <w:gridCol w:w="2551"/>
        <w:gridCol w:w="851"/>
        <w:gridCol w:w="4918"/>
      </w:tblGrid>
      <w:tr w:rsidR="00EB6206" w:rsidRPr="008605DF" w14:paraId="254F4C66" w14:textId="23698083" w:rsidTr="008B1E1D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B473C04" w14:textId="77777777" w:rsidR="00EB6206" w:rsidRPr="008605DF" w:rsidRDefault="00EB6206" w:rsidP="005A2FFB">
            <w:pPr>
              <w:rPr>
                <w:rFonts w:ascii="Times New Roman" w:hAnsi="Times New Roman"/>
                <w:sz w:val="24"/>
                <w:szCs w:val="24"/>
              </w:rPr>
            </w:pPr>
            <w:r w:rsidRPr="008605DF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6D63BEB" w14:textId="77777777" w:rsidR="00EB6206" w:rsidRPr="008605DF" w:rsidRDefault="00EB6206" w:rsidP="005A2FFB">
            <w:pPr>
              <w:rPr>
                <w:rFonts w:ascii="Times New Roman" w:hAnsi="Times New Roman"/>
                <w:sz w:val="24"/>
                <w:szCs w:val="24"/>
              </w:rPr>
            </w:pPr>
            <w:r w:rsidRPr="008605DF">
              <w:rPr>
                <w:rFonts w:ascii="Times New Roman" w:hAnsi="Times New Roman"/>
                <w:sz w:val="24"/>
                <w:szCs w:val="24"/>
              </w:rPr>
              <w:t>Preču attēla piemērs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3C597BC" w14:textId="77777777" w:rsidR="00EB6206" w:rsidRPr="008605DF" w:rsidRDefault="00EB6206" w:rsidP="005A2FFB">
            <w:pPr>
              <w:rPr>
                <w:rFonts w:ascii="Times New Roman" w:hAnsi="Times New Roman"/>
                <w:sz w:val="24"/>
                <w:szCs w:val="24"/>
              </w:rPr>
            </w:pPr>
            <w:r w:rsidRPr="008605DF">
              <w:rPr>
                <w:rFonts w:ascii="Times New Roman" w:hAnsi="Times New Roman"/>
                <w:sz w:val="24"/>
                <w:szCs w:val="24"/>
              </w:rPr>
              <w:t>Vienības nosaukums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E5B00AD" w14:textId="77777777" w:rsidR="00EB6206" w:rsidRPr="008605DF" w:rsidRDefault="00EB6206" w:rsidP="005A2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8605DF">
              <w:rPr>
                <w:rFonts w:ascii="Times New Roman" w:hAnsi="Times New Roman"/>
                <w:sz w:val="24"/>
                <w:szCs w:val="24"/>
              </w:rPr>
              <w:t>inimālās prasības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435F6F2" w14:textId="77777777" w:rsidR="00EB6206" w:rsidRPr="008605DF" w:rsidRDefault="00EB6206" w:rsidP="005A2FFB">
            <w:pPr>
              <w:rPr>
                <w:rFonts w:ascii="Times New Roman" w:hAnsi="Times New Roman"/>
                <w:sz w:val="24"/>
                <w:szCs w:val="24"/>
              </w:rPr>
            </w:pPr>
            <w:r w:rsidRPr="008605DF">
              <w:rPr>
                <w:rFonts w:ascii="Times New Roman" w:hAnsi="Times New Roman"/>
                <w:sz w:val="24"/>
                <w:szCs w:val="24"/>
              </w:rPr>
              <w:t>Skaits</w:t>
            </w:r>
          </w:p>
        </w:tc>
        <w:tc>
          <w:tcPr>
            <w:tcW w:w="4918" w:type="dxa"/>
            <w:shd w:val="clear" w:color="auto" w:fill="D9D9D9" w:themeFill="background1" w:themeFillShade="D9"/>
            <w:vAlign w:val="center"/>
          </w:tcPr>
          <w:p w14:paraId="2173ECF8" w14:textId="5653EAB5" w:rsidR="00EB6206" w:rsidRPr="008605DF" w:rsidRDefault="00EB6206" w:rsidP="005A2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Tehniskais piedāvājums</w:t>
            </w:r>
          </w:p>
        </w:tc>
      </w:tr>
      <w:tr w:rsidR="00EB6206" w:rsidRPr="008605DF" w14:paraId="1299311E" w14:textId="7756B597" w:rsidTr="005A2FFB">
        <w:tc>
          <w:tcPr>
            <w:tcW w:w="567" w:type="dxa"/>
          </w:tcPr>
          <w:p w14:paraId="6E32BE84" w14:textId="77777777" w:rsidR="00EB6206" w:rsidRPr="008605DF" w:rsidRDefault="00EB6206" w:rsidP="002F4613">
            <w:pPr>
              <w:rPr>
                <w:rFonts w:ascii="Times New Roman" w:hAnsi="Times New Roman"/>
                <w:sz w:val="24"/>
                <w:szCs w:val="24"/>
              </w:rPr>
            </w:pPr>
            <w:r w:rsidRPr="008605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2BC3C983" w14:textId="77777777" w:rsidR="00EB6206" w:rsidRPr="008605DF" w:rsidRDefault="00EB6206" w:rsidP="002F4613">
            <w:pPr>
              <w:tabs>
                <w:tab w:val="left" w:pos="123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1166E4D" w14:textId="77777777" w:rsidR="00EB6206" w:rsidRPr="008605DF" w:rsidRDefault="00EB6206" w:rsidP="002F4613">
            <w:pPr>
              <w:tabs>
                <w:tab w:val="left" w:pos="1230"/>
              </w:tabs>
              <w:rPr>
                <w:rFonts w:ascii="Times New Roman" w:hAnsi="Times New Roman"/>
                <w:sz w:val="24"/>
                <w:szCs w:val="24"/>
              </w:rPr>
            </w:pPr>
            <w:r w:rsidRPr="006063F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DC8F848" wp14:editId="41E9B46E">
                  <wp:extent cx="2171700" cy="1333013"/>
                  <wp:effectExtent l="0" t="0" r="0" b="635"/>
                  <wp:docPr id="2" name="Picture 2" descr="Starboard YL5 PRO (HB) 86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rboard YL5 PRO (HB) 86″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670" b="19949"/>
                          <a:stretch/>
                        </pic:blipFill>
                        <pic:spPr bwMode="auto">
                          <a:xfrm>
                            <a:off x="0" y="0"/>
                            <a:ext cx="2202035" cy="1351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605D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14:paraId="24922CEE" w14:textId="77777777" w:rsidR="00EB6206" w:rsidRPr="008605DF" w:rsidRDefault="00EB6206" w:rsidP="002F4613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lv-LV"/>
              </w:rPr>
              <w:t>Interaktīvais displejs</w:t>
            </w:r>
          </w:p>
        </w:tc>
        <w:tc>
          <w:tcPr>
            <w:tcW w:w="2551" w:type="dxa"/>
          </w:tcPr>
          <w:p w14:paraId="16D27FB4" w14:textId="642248F6" w:rsidR="00EB6206" w:rsidRDefault="00EB6206" w:rsidP="005A2FFB">
            <w:pPr>
              <w:pStyle w:val="Sarakstarindkopa"/>
              <w:numPr>
                <w:ilvl w:val="0"/>
                <w:numId w:val="21"/>
              </w:numPr>
              <w:ind w:left="106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Ekrāna di</w:t>
            </w:r>
            <w:r w:rsidR="005A2FFB">
              <w:rPr>
                <w:rFonts w:ascii="Times New Roman" w:hAnsi="Times New Roman"/>
                <w:sz w:val="24"/>
                <w:szCs w:val="24"/>
              </w:rPr>
              <w:t>ago</w:t>
            </w:r>
            <w:r>
              <w:rPr>
                <w:rFonts w:ascii="Times New Roman" w:hAnsi="Times New Roman"/>
                <w:sz w:val="24"/>
                <w:szCs w:val="24"/>
              </w:rPr>
              <w:t>nāle</w:t>
            </w:r>
            <w:r w:rsidR="0096266A">
              <w:rPr>
                <w:rFonts w:ascii="Times New Roman" w:hAnsi="Times New Roman"/>
                <w:sz w:val="24"/>
                <w:szCs w:val="24"/>
              </w:rPr>
              <w:t xml:space="preserve"> ne mazāk kā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86’</w:t>
            </w:r>
          </w:p>
          <w:p w14:paraId="2479DCAE" w14:textId="05662EA7" w:rsidR="00EB6206" w:rsidRDefault="00EB6206" w:rsidP="005A2FFB">
            <w:pPr>
              <w:pStyle w:val="Sarakstarindkopa"/>
              <w:numPr>
                <w:ilvl w:val="0"/>
                <w:numId w:val="21"/>
              </w:numPr>
              <w:ind w:left="106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Operētājsistēma: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Android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 w:rsidR="0096266A">
              <w:rPr>
                <w:rFonts w:ascii="Times New Roman" w:hAnsi="Times New Roman"/>
                <w:sz w:val="24"/>
                <w:szCs w:val="24"/>
              </w:rPr>
              <w:t xml:space="preserve"> vai ekvivalent</w:t>
            </w:r>
            <w:r w:rsidR="005A2FFB">
              <w:rPr>
                <w:rFonts w:ascii="Times New Roman" w:hAnsi="Times New Roman"/>
                <w:sz w:val="24"/>
                <w:szCs w:val="24"/>
              </w:rPr>
              <w:t>s</w:t>
            </w:r>
            <w:r w:rsidR="0096266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213D334" w14:textId="651BB9F4" w:rsidR="00EB6206" w:rsidRDefault="00EB6206" w:rsidP="005A2FFB">
            <w:pPr>
              <w:pStyle w:val="Sarakstarindkopa"/>
              <w:numPr>
                <w:ilvl w:val="0"/>
                <w:numId w:val="21"/>
              </w:numPr>
              <w:ind w:left="106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Spilgtums </w:t>
            </w:r>
            <w:r w:rsidR="00405EAC">
              <w:rPr>
                <w:rFonts w:ascii="Times New Roman" w:hAnsi="Times New Roman"/>
                <w:sz w:val="24"/>
                <w:szCs w:val="24"/>
              </w:rPr>
              <w:t xml:space="preserve">ne mazāk kā </w:t>
            </w:r>
            <w:r>
              <w:rPr>
                <w:rFonts w:ascii="Times New Roman" w:hAnsi="Times New Roman"/>
                <w:sz w:val="24"/>
                <w:szCs w:val="24"/>
              </w:rPr>
              <w:t>450cd/m</w:t>
            </w:r>
            <w:r w:rsidRPr="00194AE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7D9A637A" w14:textId="77777777" w:rsidR="00EB6206" w:rsidRPr="008605DF" w:rsidRDefault="00EB6206" w:rsidP="002F4613">
            <w:pPr>
              <w:pStyle w:val="Sarakstarindkop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E74D9C" w14:textId="77777777" w:rsidR="00EB6206" w:rsidRPr="008605DF" w:rsidRDefault="00EB6206" w:rsidP="002F46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8" w:type="dxa"/>
          </w:tcPr>
          <w:p w14:paraId="54815758" w14:textId="77777777" w:rsidR="00EB6206" w:rsidRDefault="00EB6206" w:rsidP="002F46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206" w:rsidRPr="008605DF" w14:paraId="01F1369E" w14:textId="01009D9E" w:rsidTr="005A2FFB">
        <w:trPr>
          <w:trHeight w:val="2461"/>
        </w:trPr>
        <w:tc>
          <w:tcPr>
            <w:tcW w:w="567" w:type="dxa"/>
          </w:tcPr>
          <w:p w14:paraId="19FDFE67" w14:textId="77777777" w:rsidR="00EB6206" w:rsidRPr="008605DF" w:rsidRDefault="00EB6206" w:rsidP="002F46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4015793A" w14:textId="77777777" w:rsidR="00EB6206" w:rsidRPr="008605DF" w:rsidRDefault="00EB6206" w:rsidP="002F4613">
            <w:pPr>
              <w:tabs>
                <w:tab w:val="left" w:pos="1230"/>
              </w:tabs>
              <w:rPr>
                <w:rFonts w:ascii="Times New Roman" w:hAnsi="Times New Roman"/>
                <w:sz w:val="24"/>
                <w:szCs w:val="24"/>
              </w:rPr>
            </w:pPr>
            <w:r w:rsidRPr="006063F0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3DBBBB60" wp14:editId="66101C6D">
                  <wp:extent cx="1677619" cy="1258214"/>
                  <wp:effectExtent l="0" t="0" r="0" b="0"/>
                  <wp:docPr id="3" name="Picture 3" descr="M Collaboration Floorstand 50”-86” - Multibracke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 Collaboration Floorstand 50”-86” - Multibracke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180" cy="1261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12D88EAC" w14:textId="77777777" w:rsidR="00EB6206" w:rsidRDefault="00EB6206" w:rsidP="002F4613">
            <w:pPr>
              <w:shd w:val="clear" w:color="auto" w:fill="FFFFFF"/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lv-LV"/>
              </w:rPr>
              <w:t>Interaktīvā displeja statīvs</w:t>
            </w:r>
          </w:p>
        </w:tc>
        <w:tc>
          <w:tcPr>
            <w:tcW w:w="2551" w:type="dxa"/>
          </w:tcPr>
          <w:p w14:paraId="50467C46" w14:textId="7445022B" w:rsidR="00EB6206" w:rsidRPr="008605DF" w:rsidRDefault="00EB6206" w:rsidP="005A2FFB">
            <w:pPr>
              <w:pStyle w:val="Sarakstarindkopa"/>
              <w:numPr>
                <w:ilvl w:val="0"/>
                <w:numId w:val="22"/>
              </w:numPr>
              <w:ind w:left="286"/>
              <w:jc w:val="left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96266A">
              <w:rPr>
                <w:rFonts w:ascii="Times New Roman" w:hAnsi="Times New Roman"/>
                <w:sz w:val="24"/>
                <w:szCs w:val="24"/>
              </w:rPr>
              <w:t xml:space="preserve">aksimālā slodze ne mazāk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75 kg</w:t>
            </w:r>
          </w:p>
        </w:tc>
        <w:tc>
          <w:tcPr>
            <w:tcW w:w="851" w:type="dxa"/>
          </w:tcPr>
          <w:p w14:paraId="3B1A7B19" w14:textId="77777777" w:rsidR="00EB6206" w:rsidRDefault="00EB6206" w:rsidP="002F46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8" w:type="dxa"/>
          </w:tcPr>
          <w:p w14:paraId="0FAB774A" w14:textId="77777777" w:rsidR="00EB6206" w:rsidRDefault="00EB6206" w:rsidP="002F46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86"/>
        <w:tblOverlap w:val="never"/>
        <w:tblW w:w="8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4879"/>
      </w:tblGrid>
      <w:tr w:rsidR="00EB6206" w:rsidRPr="00A75B3B" w14:paraId="5AC2BD8A" w14:textId="77777777" w:rsidTr="00052734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5A7B2AFE" w14:textId="77777777" w:rsidR="00EB6206" w:rsidRPr="00A75B3B" w:rsidRDefault="00EB6206" w:rsidP="00052734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B3B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422D3122" w14:textId="77777777" w:rsidR="00EB6206" w:rsidRPr="00A75B3B" w:rsidRDefault="00EB6206" w:rsidP="0005273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B6206" w:rsidRPr="00A75B3B" w14:paraId="5A2D5B2C" w14:textId="77777777" w:rsidTr="00052734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7BEE4F51" w14:textId="77777777" w:rsidR="00EB6206" w:rsidRPr="00A75B3B" w:rsidRDefault="00EB6206" w:rsidP="00052734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B3B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0065BDC2" w14:textId="77777777" w:rsidR="00EB6206" w:rsidRPr="00A75B3B" w:rsidRDefault="00EB6206" w:rsidP="0005273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B6206" w:rsidRPr="00A75B3B" w14:paraId="16503802" w14:textId="77777777" w:rsidTr="00052734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190F7A75" w14:textId="77777777" w:rsidR="00EB6206" w:rsidRPr="00A75B3B" w:rsidRDefault="00EB6206" w:rsidP="00052734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B3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Paraksts:</w:t>
            </w:r>
          </w:p>
        </w:tc>
        <w:tc>
          <w:tcPr>
            <w:tcW w:w="4879" w:type="dxa"/>
            <w:vAlign w:val="center"/>
          </w:tcPr>
          <w:p w14:paraId="01D9A9B5" w14:textId="77777777" w:rsidR="00EB6206" w:rsidRPr="00A75B3B" w:rsidRDefault="00EB6206" w:rsidP="0005273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B6206" w:rsidRPr="004A6B3A" w14:paraId="07DAF472" w14:textId="77777777" w:rsidTr="00052734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1E816180" w14:textId="77777777" w:rsidR="00EB6206" w:rsidRPr="004A6B3A" w:rsidRDefault="00EB6206" w:rsidP="00052734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B3B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64861B87" w14:textId="77777777" w:rsidR="00EB6206" w:rsidRPr="004A6B3A" w:rsidRDefault="00EB6206" w:rsidP="0005273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6A90A39" w14:textId="41E4B6FA" w:rsidR="00143A9E" w:rsidRDefault="00143A9E">
      <w:pPr>
        <w:spacing w:after="200"/>
        <w:jc w:val="left"/>
        <w:rPr>
          <w:rFonts w:cs="Arial"/>
          <w:spacing w:val="-8"/>
          <w14:ligatures w14:val="standardContextual"/>
        </w:rPr>
      </w:pPr>
      <w:r>
        <w:rPr>
          <w:rFonts w:cs="Arial"/>
          <w:spacing w:val="-8"/>
          <w14:ligatures w14:val="standardContextual"/>
        </w:rPr>
        <w:br w:type="page"/>
      </w:r>
    </w:p>
    <w:p w14:paraId="3C3CE6A9" w14:textId="77777777" w:rsidR="005A2FFB" w:rsidRDefault="005A2FFB" w:rsidP="00FD3018">
      <w:pPr>
        <w:spacing w:before="240" w:line="240" w:lineRule="auto"/>
        <w:ind w:left="720"/>
        <w:jc w:val="right"/>
        <w:rPr>
          <w:rFonts w:ascii="Times New Roman" w:hAnsi="Times New Roman"/>
          <w:b/>
          <w:sz w:val="24"/>
          <w:szCs w:val="24"/>
        </w:rPr>
        <w:sectPr w:rsidR="005A2FFB" w:rsidSect="005A2FFB">
          <w:pgSz w:w="16838" w:h="11906" w:orient="landscape"/>
          <w:pgMar w:top="1080" w:right="1138" w:bottom="1138" w:left="2340" w:header="706" w:footer="29" w:gutter="0"/>
          <w:cols w:space="708"/>
          <w:docGrid w:linePitch="360"/>
        </w:sectPr>
      </w:pPr>
    </w:p>
    <w:p w14:paraId="60579391" w14:textId="03CE7961" w:rsidR="00A008F2" w:rsidRPr="00FD3018" w:rsidRDefault="00FD3018" w:rsidP="00FD3018">
      <w:pPr>
        <w:spacing w:before="240" w:line="24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  <w:r w:rsidRPr="00FD3018">
        <w:rPr>
          <w:rFonts w:ascii="Times New Roman" w:hAnsi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008F2" w:rsidRPr="00FD3018">
        <w:rPr>
          <w:rFonts w:ascii="Times New Roman" w:hAnsi="Times New Roman"/>
          <w:b/>
          <w:sz w:val="24"/>
          <w:szCs w:val="24"/>
        </w:rPr>
        <w:t>pielikums</w:t>
      </w:r>
    </w:p>
    <w:p w14:paraId="1AC505C8" w14:textId="77777777" w:rsidR="00413188" w:rsidRPr="00A75B3B" w:rsidRDefault="00413188" w:rsidP="00413188">
      <w:pPr>
        <w:pStyle w:val="Sarakstarindkopa"/>
        <w:spacing w:before="24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37B96E9" w14:textId="77777777" w:rsidR="00A008F2" w:rsidRPr="00A75B3B" w:rsidRDefault="00A008F2" w:rsidP="00A008F2">
      <w:pPr>
        <w:spacing w:after="120"/>
        <w:rPr>
          <w:rFonts w:ascii="Times New Roman" w:hAnsi="Times New Roman"/>
          <w:b/>
          <w:bCs/>
          <w:sz w:val="28"/>
          <w:szCs w:val="28"/>
        </w:rPr>
      </w:pPr>
      <w:r w:rsidRPr="00A75B3B">
        <w:rPr>
          <w:rFonts w:ascii="Times New Roman" w:hAnsi="Times New Roman"/>
          <w:b/>
          <w:bCs/>
          <w:sz w:val="28"/>
          <w:szCs w:val="28"/>
        </w:rPr>
        <w:t xml:space="preserve">PIETEIKUMS DALĪBAI TIRGUS IZPĒTĒ </w:t>
      </w:r>
    </w:p>
    <w:p w14:paraId="4C5BA64A" w14:textId="77777777" w:rsidR="0014583A" w:rsidRPr="00256A5D" w:rsidRDefault="0014583A" w:rsidP="0014583A">
      <w:pPr>
        <w:rPr>
          <w:rFonts w:ascii="Times New Roman" w:eastAsia="Times New Roman" w:hAnsi="Times New Roman"/>
          <w:b/>
          <w:sz w:val="24"/>
          <w:szCs w:val="24"/>
        </w:rPr>
      </w:pPr>
      <w:r w:rsidRPr="005045ED">
        <w:rPr>
          <w:rFonts w:ascii="Times New Roman" w:eastAsia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>Interaktīvā displeja uz statīva piegāde un uzstādīšana</w:t>
      </w:r>
      <w:r w:rsidRPr="00256A5D">
        <w:rPr>
          <w:rFonts w:ascii="Times New Roman" w:eastAsia="Times New Roman" w:hAnsi="Times New Roman"/>
          <w:b/>
          <w:sz w:val="24"/>
          <w:szCs w:val="24"/>
        </w:rPr>
        <w:t xml:space="preserve">”, </w:t>
      </w:r>
    </w:p>
    <w:p w14:paraId="7307453D" w14:textId="77777777" w:rsidR="0014583A" w:rsidRPr="00A737A6" w:rsidRDefault="0014583A" w:rsidP="0014583A">
      <w:pPr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256A5D">
        <w:rPr>
          <w:rFonts w:ascii="Times New Roman" w:eastAsia="Times New Roman" w:hAnsi="Times New Roman"/>
          <w:b/>
          <w:sz w:val="24"/>
          <w:szCs w:val="24"/>
        </w:rPr>
        <w:t>ide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ntifikācijas numurs </w:t>
      </w:r>
      <w:r w:rsidRPr="0014583A">
        <w:rPr>
          <w:rFonts w:ascii="Times New Roman" w:eastAsia="Times New Roman" w:hAnsi="Times New Roman"/>
          <w:b/>
          <w:sz w:val="24"/>
          <w:szCs w:val="24"/>
        </w:rPr>
        <w:t>BNP/TI/2023/154</w:t>
      </w:r>
    </w:p>
    <w:p w14:paraId="01CBFDAD" w14:textId="77777777" w:rsidR="009E56C3" w:rsidRPr="00A75B3B" w:rsidRDefault="009E56C3" w:rsidP="002E7EE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164" w:type="dxa"/>
        <w:tblLook w:val="04A0" w:firstRow="1" w:lastRow="0" w:firstColumn="1" w:lastColumn="0" w:noHBand="0" w:noVBand="1"/>
      </w:tblPr>
      <w:tblGrid>
        <w:gridCol w:w="2189"/>
        <w:gridCol w:w="1350"/>
        <w:gridCol w:w="5625"/>
      </w:tblGrid>
      <w:tr w:rsidR="00F129A7" w:rsidRPr="00A75B3B" w14:paraId="5DAF5CCE" w14:textId="77777777" w:rsidTr="00C84511">
        <w:trPr>
          <w:cantSplit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78E9D4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A75B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Informācija</w:t>
            </w:r>
            <w:proofErr w:type="spellEnd"/>
            <w:r w:rsidRPr="00A75B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A75B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pretendentu</w:t>
            </w:r>
            <w:proofErr w:type="spellEnd"/>
          </w:p>
        </w:tc>
      </w:tr>
      <w:tr w:rsidR="00F129A7" w:rsidRPr="00A75B3B" w14:paraId="1361FA67" w14:textId="77777777" w:rsidTr="00C84511">
        <w:trPr>
          <w:cantSplit/>
        </w:trPr>
        <w:tc>
          <w:tcPr>
            <w:tcW w:w="35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882F2B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Pretendenta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nosaukums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86406A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A75B3B" w14:paraId="17D78C12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30CFF75E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Reģistrācijas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numurs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1A299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A75B3B" w14:paraId="338E78EC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432542C4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Juridiskā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adrese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F23D6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A75B3B" w14:paraId="1A0B9FDA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7BC1C7B4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Norēķinu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konts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739A7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A75B3B" w14:paraId="7E7DF31E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4B001C0D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Bankas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nosaukums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0FEDB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A75B3B" w14:paraId="3E2AB721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40E4C4C1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Pasta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adrese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CE786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A75B3B" w14:paraId="21BE9621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07C0305A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Tālrunis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0BAB7C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A75B3B" w14:paraId="4CE9393A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279240FD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E-pasta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adrese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D3EAF3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A75B3B" w14:paraId="74ABEBB8" w14:textId="77777777" w:rsidTr="00C84511">
        <w:trPr>
          <w:cantSplit/>
          <w:trHeight w:val="633"/>
        </w:trPr>
        <w:tc>
          <w:tcPr>
            <w:tcW w:w="3539" w:type="dxa"/>
            <w:gridSpan w:val="2"/>
            <w:hideMark/>
          </w:tcPr>
          <w:p w14:paraId="2A4554D1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Vispārējā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interneta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adrese</w:t>
            </w:r>
            <w:proofErr w:type="spellEnd"/>
          </w:p>
          <w:p w14:paraId="40D39B3C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A75B3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ja </w:t>
            </w:r>
            <w:proofErr w:type="spellStart"/>
            <w:r w:rsidRPr="00A75B3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attiecināms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):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72750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A75B3B" w14:paraId="77CF1841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027EF2E0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B3B">
              <w:rPr>
                <w:rFonts w:ascii="Times New Roman" w:hAnsi="Times New Roman"/>
                <w:sz w:val="24"/>
                <w:szCs w:val="24"/>
              </w:rPr>
              <w:t>Līguma noslēgšanas iespēja</w:t>
            </w:r>
          </w:p>
          <w:p w14:paraId="5B3826C2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B3B">
              <w:rPr>
                <w:rFonts w:ascii="Times New Roman" w:hAnsi="Times New Roman"/>
                <w:sz w:val="24"/>
                <w:szCs w:val="24"/>
              </w:rPr>
              <w:t xml:space="preserve">(Lūdzu atzīmēt): 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33C0D7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□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Papīra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formātā</w:t>
            </w:r>
            <w:proofErr w:type="spellEnd"/>
          </w:p>
          <w:p w14:paraId="2079B2DA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□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Elektroniski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ar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drošu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elektronisko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parakstu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129A7" w:rsidRPr="00A75B3B" w14:paraId="2E536154" w14:textId="77777777" w:rsidTr="00C84511">
        <w:trPr>
          <w:cantSplit/>
          <w:trHeight w:val="70"/>
        </w:trPr>
        <w:tc>
          <w:tcPr>
            <w:tcW w:w="91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E26541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A75B3B" w14:paraId="079367A8" w14:textId="77777777" w:rsidTr="00C84511">
        <w:trPr>
          <w:cantSplit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FC9B0E0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A75B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Informācija</w:t>
            </w:r>
            <w:proofErr w:type="spellEnd"/>
            <w:r w:rsidRPr="00A75B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A75B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pretendenta</w:t>
            </w:r>
            <w:proofErr w:type="spellEnd"/>
            <w:r w:rsidRPr="00A75B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kontaktpersonu</w:t>
            </w:r>
            <w:proofErr w:type="spellEnd"/>
            <w:r w:rsidRPr="00A75B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A75B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līguma</w:t>
            </w:r>
            <w:proofErr w:type="spellEnd"/>
            <w:r w:rsidRPr="00A75B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izpildes</w:t>
            </w:r>
            <w:proofErr w:type="spellEnd"/>
            <w:r w:rsidRPr="00A75B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atbildīgo</w:t>
            </w:r>
            <w:proofErr w:type="spellEnd"/>
            <w:r w:rsidRPr="00A75B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personu</w:t>
            </w:r>
            <w:proofErr w:type="spellEnd"/>
          </w:p>
        </w:tc>
      </w:tr>
      <w:tr w:rsidR="00F129A7" w:rsidRPr="00A75B3B" w14:paraId="0121FD56" w14:textId="77777777" w:rsidTr="00C84511">
        <w:trPr>
          <w:cantSplit/>
        </w:trPr>
        <w:tc>
          <w:tcPr>
            <w:tcW w:w="2189" w:type="dxa"/>
            <w:hideMark/>
          </w:tcPr>
          <w:p w14:paraId="3CFC492F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Vārds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uzvārds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06FE9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A75B3B" w14:paraId="2A5B45C2" w14:textId="77777777" w:rsidTr="00C84511">
        <w:trPr>
          <w:cantSplit/>
        </w:trPr>
        <w:tc>
          <w:tcPr>
            <w:tcW w:w="2189" w:type="dxa"/>
            <w:hideMark/>
          </w:tcPr>
          <w:p w14:paraId="10008EDB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Ieņemamais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amats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52D66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A75B3B" w14:paraId="6F5970B8" w14:textId="77777777" w:rsidTr="00C84511">
        <w:trPr>
          <w:cantSplit/>
        </w:trPr>
        <w:tc>
          <w:tcPr>
            <w:tcW w:w="2189" w:type="dxa"/>
            <w:hideMark/>
          </w:tcPr>
          <w:p w14:paraId="0A8FFF4E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Tālrunis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2162C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A75B3B" w14:paraId="18CBC4E6" w14:textId="77777777" w:rsidTr="00C84511">
        <w:trPr>
          <w:cantSplit/>
        </w:trPr>
        <w:tc>
          <w:tcPr>
            <w:tcW w:w="2189" w:type="dxa"/>
            <w:hideMark/>
          </w:tcPr>
          <w:p w14:paraId="554641C5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E-pasta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adrese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561762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1BF85400" w14:textId="77777777" w:rsidR="00A008F2" w:rsidRPr="00A75B3B" w:rsidRDefault="00A008F2" w:rsidP="00A008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0BB49CC" w14:textId="77777777" w:rsidR="00A008F2" w:rsidRPr="00A75B3B" w:rsidRDefault="00A008F2" w:rsidP="00A008F2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75B3B">
        <w:rPr>
          <w:rFonts w:ascii="Times New Roman" w:eastAsia="Times New Roman" w:hAnsi="Times New Roman"/>
          <w:sz w:val="24"/>
          <w:szCs w:val="24"/>
        </w:rPr>
        <w:t>Ar šo apliecinu savu dalību minētajā tirgus izpētē un apstiprinu, ka esmu iepazinies ar tās noteikumiem</w:t>
      </w:r>
      <w:r w:rsidR="003E05D1" w:rsidRPr="00A75B3B">
        <w:rPr>
          <w:rFonts w:ascii="Times New Roman" w:eastAsia="Times New Roman" w:hAnsi="Times New Roman"/>
          <w:sz w:val="24"/>
          <w:szCs w:val="24"/>
        </w:rPr>
        <w:t xml:space="preserve"> un Tehnisko specifikāciju,</w:t>
      </w:r>
      <w:r w:rsidRPr="00A75B3B">
        <w:rPr>
          <w:rFonts w:ascii="Times New Roman" w:eastAsia="Times New Roman" w:hAnsi="Times New Roman"/>
          <w:sz w:val="24"/>
          <w:szCs w:val="24"/>
        </w:rPr>
        <w:t xml:space="preserve"> un piekrītu visiem tajā minētajiem nosacījumiem, tie ir skaidri un saprotami, iebildumu un pretenziju pret tiem nav.</w:t>
      </w:r>
    </w:p>
    <w:p w14:paraId="4C0AE55F" w14:textId="77777777" w:rsidR="00A008F2" w:rsidRPr="00A75B3B" w:rsidRDefault="00A008F2" w:rsidP="00A008F2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590E4FEE" w14:textId="77777777" w:rsidR="00A008F2" w:rsidRPr="00A75B3B" w:rsidRDefault="00A008F2" w:rsidP="00A008F2">
      <w:pPr>
        <w:ind w:firstLine="567"/>
        <w:jc w:val="left"/>
        <w:rPr>
          <w:rFonts w:ascii="Times New Roman" w:hAnsi="Times New Roman"/>
          <w:sz w:val="24"/>
          <w:szCs w:val="24"/>
        </w:rPr>
      </w:pPr>
      <w:r w:rsidRPr="00A75B3B">
        <w:rPr>
          <w:rFonts w:ascii="Times New Roman" w:hAnsi="Times New Roman"/>
          <w:sz w:val="24"/>
          <w:szCs w:val="24"/>
        </w:rPr>
        <w:t>Ar šo apliecinu, ka visa sniegtā informācija ir patiesa.</w:t>
      </w:r>
    </w:p>
    <w:p w14:paraId="151D3A86" w14:textId="77777777" w:rsidR="00A008F2" w:rsidRPr="00A75B3B" w:rsidRDefault="00A008F2" w:rsidP="00A008F2">
      <w:pPr>
        <w:ind w:firstLine="567"/>
        <w:jc w:val="left"/>
        <w:rPr>
          <w:rFonts w:ascii="Times New Roman" w:hAnsi="Times New Roman"/>
          <w:sz w:val="24"/>
          <w:szCs w:val="24"/>
        </w:rPr>
      </w:pPr>
    </w:p>
    <w:p w14:paraId="1D5AF116" w14:textId="77777777" w:rsidR="00A008F2" w:rsidRPr="00A75B3B" w:rsidRDefault="00A008F2" w:rsidP="00A008F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A008F2" w:rsidRPr="00A75B3B" w14:paraId="03929C6F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44DF9AA1" w14:textId="77777777" w:rsidR="00A008F2" w:rsidRPr="00A75B3B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B3B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513BF0D3" w14:textId="77777777" w:rsidR="00A008F2" w:rsidRPr="00A75B3B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A75B3B" w14:paraId="3088856B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2A87F045" w14:textId="77777777" w:rsidR="00A008F2" w:rsidRPr="00A75B3B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B3B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3C194568" w14:textId="77777777" w:rsidR="00A008F2" w:rsidRPr="00A75B3B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A75B3B" w14:paraId="377503AF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00731D29" w14:textId="77777777" w:rsidR="00A008F2" w:rsidRPr="00A75B3B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B3B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5B3265B7" w14:textId="77777777" w:rsidR="00A008F2" w:rsidRPr="00A75B3B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A75B3B" w14:paraId="05891AEF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1F1B2C97" w14:textId="77777777" w:rsidR="00A008F2" w:rsidRPr="00A75B3B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B3B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708A526D" w14:textId="77777777" w:rsidR="00A008F2" w:rsidRPr="00A75B3B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7DAF5B3" w14:textId="77777777" w:rsidR="00773BC3" w:rsidRPr="00A75B3B" w:rsidRDefault="00773BC3" w:rsidP="00E02DC9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D6795A" w14:textId="48008DCD" w:rsidR="00576A94" w:rsidRPr="00A75B3B" w:rsidRDefault="00773BC3" w:rsidP="00727985">
      <w:pPr>
        <w:spacing w:after="200"/>
        <w:jc w:val="left"/>
        <w:rPr>
          <w:rFonts w:ascii="Times New Roman" w:hAnsi="Times New Roman"/>
          <w:b/>
          <w:sz w:val="24"/>
          <w:szCs w:val="24"/>
        </w:rPr>
        <w:sectPr w:rsidR="00576A94" w:rsidRPr="00A75B3B" w:rsidSect="005A2FFB">
          <w:pgSz w:w="11906" w:h="16838"/>
          <w:pgMar w:top="1138" w:right="1138" w:bottom="2347" w:left="1699" w:header="706" w:footer="29" w:gutter="0"/>
          <w:cols w:space="708"/>
          <w:docGrid w:linePitch="360"/>
        </w:sectPr>
      </w:pPr>
      <w:r w:rsidRPr="00A75B3B">
        <w:rPr>
          <w:rFonts w:ascii="Times New Roman" w:hAnsi="Times New Roman"/>
          <w:b/>
          <w:sz w:val="24"/>
          <w:szCs w:val="24"/>
        </w:rPr>
        <w:br w:type="page"/>
      </w:r>
    </w:p>
    <w:p w14:paraId="40FA7139" w14:textId="2A2E79A2" w:rsidR="0092630B" w:rsidRPr="00FD3018" w:rsidRDefault="00FD3018" w:rsidP="00FD30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FD3018">
        <w:rPr>
          <w:rFonts w:ascii="Times New Roman" w:eastAsia="Times New Roman" w:hAnsi="Times New Roman"/>
          <w:b/>
          <w:sz w:val="24"/>
          <w:szCs w:val="24"/>
          <w:lang w:eastAsia="lv-LV"/>
        </w:rPr>
        <w:lastRenderedPageBreak/>
        <w:t>3.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="0092630B" w:rsidRPr="00FD3018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pielikums </w:t>
      </w:r>
    </w:p>
    <w:p w14:paraId="0BA2DC57" w14:textId="77777777" w:rsidR="0092630B" w:rsidRPr="00EB6206" w:rsidRDefault="0092630B" w:rsidP="0092630B">
      <w:pPr>
        <w:spacing w:line="240" w:lineRule="auto"/>
        <w:rPr>
          <w:rFonts w:ascii="Times New Roman" w:hAnsi="Times New Roman"/>
          <w:b/>
          <w:caps/>
          <w:sz w:val="28"/>
          <w:szCs w:val="28"/>
          <w:highlight w:val="yellow"/>
        </w:rPr>
      </w:pPr>
      <w:r w:rsidRPr="004D05A5">
        <w:rPr>
          <w:rFonts w:ascii="Times New Roman" w:hAnsi="Times New Roman"/>
          <w:b/>
          <w:caps/>
          <w:sz w:val="28"/>
          <w:szCs w:val="28"/>
        </w:rPr>
        <w:t>FINANŠU piedāvājums</w:t>
      </w:r>
    </w:p>
    <w:p w14:paraId="78F825A0" w14:textId="77777777" w:rsidR="0014583A" w:rsidRPr="00256A5D" w:rsidRDefault="0014583A" w:rsidP="0014583A">
      <w:pPr>
        <w:rPr>
          <w:rFonts w:ascii="Times New Roman" w:eastAsia="Times New Roman" w:hAnsi="Times New Roman"/>
          <w:b/>
          <w:sz w:val="24"/>
          <w:szCs w:val="24"/>
        </w:rPr>
      </w:pPr>
      <w:r w:rsidRPr="005045ED">
        <w:rPr>
          <w:rFonts w:ascii="Times New Roman" w:eastAsia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>Interaktīvā displeja uz statīva piegāde un uzstādīšana</w:t>
      </w:r>
      <w:r w:rsidRPr="00256A5D">
        <w:rPr>
          <w:rFonts w:ascii="Times New Roman" w:eastAsia="Times New Roman" w:hAnsi="Times New Roman"/>
          <w:b/>
          <w:sz w:val="24"/>
          <w:szCs w:val="24"/>
        </w:rPr>
        <w:t xml:space="preserve">”, </w:t>
      </w:r>
    </w:p>
    <w:p w14:paraId="62C85DB0" w14:textId="77777777" w:rsidR="0014583A" w:rsidRPr="00A737A6" w:rsidRDefault="0014583A" w:rsidP="0014583A">
      <w:pPr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256A5D">
        <w:rPr>
          <w:rFonts w:ascii="Times New Roman" w:eastAsia="Times New Roman" w:hAnsi="Times New Roman"/>
          <w:b/>
          <w:sz w:val="24"/>
          <w:szCs w:val="24"/>
        </w:rPr>
        <w:t>ide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ntifikācijas numurs </w:t>
      </w:r>
      <w:r w:rsidRPr="0014583A">
        <w:rPr>
          <w:rFonts w:ascii="Times New Roman" w:eastAsia="Times New Roman" w:hAnsi="Times New Roman"/>
          <w:b/>
          <w:sz w:val="24"/>
          <w:szCs w:val="24"/>
        </w:rPr>
        <w:t>BNP/TI/2023/154</w:t>
      </w:r>
    </w:p>
    <w:p w14:paraId="6C02D8FD" w14:textId="77777777" w:rsidR="003E1C25" w:rsidRPr="00A75B3B" w:rsidRDefault="003E1C25" w:rsidP="003E1C25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65084BC" w14:textId="77777777" w:rsidR="0092630B" w:rsidRPr="00A75B3B" w:rsidRDefault="0092630B" w:rsidP="0092630B">
      <w:pPr>
        <w:pStyle w:val="Pamatteksts3"/>
        <w:spacing w:after="0"/>
        <w:jc w:val="center"/>
        <w:rPr>
          <w:sz w:val="24"/>
          <w:shd w:val="clear" w:color="auto" w:fill="FFFFFF"/>
        </w:rPr>
      </w:pPr>
      <w:r w:rsidRPr="00A75B3B">
        <w:rPr>
          <w:sz w:val="24"/>
          <w:shd w:val="clear" w:color="auto" w:fill="FFFFFF"/>
        </w:rPr>
        <w:t xml:space="preserve">Pretendents ______________________________________ </w:t>
      </w:r>
    </w:p>
    <w:p w14:paraId="2A00E203" w14:textId="77777777" w:rsidR="0092630B" w:rsidRPr="00A75B3B" w:rsidRDefault="0092630B" w:rsidP="0092630B">
      <w:pPr>
        <w:pStyle w:val="Pamatteksts3"/>
        <w:spacing w:after="0"/>
        <w:jc w:val="center"/>
        <w:rPr>
          <w:sz w:val="24"/>
          <w:shd w:val="clear" w:color="auto" w:fill="FFFFFF"/>
        </w:rPr>
      </w:pPr>
      <w:proofErr w:type="spellStart"/>
      <w:r w:rsidRPr="00A75B3B">
        <w:rPr>
          <w:sz w:val="24"/>
          <w:shd w:val="clear" w:color="auto" w:fill="FFFFFF"/>
        </w:rPr>
        <w:t>Reģ</w:t>
      </w:r>
      <w:proofErr w:type="spellEnd"/>
      <w:r w:rsidRPr="00A75B3B">
        <w:rPr>
          <w:sz w:val="24"/>
          <w:shd w:val="clear" w:color="auto" w:fill="FFFFFF"/>
        </w:rPr>
        <w:t>. Nr. _________________________________________</w:t>
      </w:r>
    </w:p>
    <w:p w14:paraId="7EEB4C07" w14:textId="77777777" w:rsidR="0092630B" w:rsidRPr="00A75B3B" w:rsidRDefault="0092630B" w:rsidP="0092630B">
      <w:pPr>
        <w:spacing w:line="240" w:lineRule="auto"/>
        <w:ind w:firstLine="851"/>
        <w:jc w:val="left"/>
        <w:rPr>
          <w:rFonts w:ascii="Times New Roman" w:hAnsi="Times New Roman"/>
        </w:rPr>
      </w:pPr>
    </w:p>
    <w:p w14:paraId="14799512" w14:textId="77777777" w:rsidR="0092630B" w:rsidRPr="00A75B3B" w:rsidRDefault="0092630B" w:rsidP="0092630B">
      <w:pPr>
        <w:spacing w:line="240" w:lineRule="auto"/>
        <w:jc w:val="both"/>
        <w:rPr>
          <w:rFonts w:ascii="Times New Roman" w:hAnsi="Times New Roman"/>
        </w:rPr>
      </w:pPr>
    </w:p>
    <w:p w14:paraId="59CA5BC1" w14:textId="4B8265DB" w:rsidR="0014583A" w:rsidRPr="0014583A" w:rsidRDefault="0092630B" w:rsidP="0014583A">
      <w:pPr>
        <w:spacing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14583A">
        <w:rPr>
          <w:rFonts w:ascii="Times New Roman" w:hAnsi="Times New Roman"/>
          <w:sz w:val="24"/>
          <w:szCs w:val="24"/>
        </w:rPr>
        <w:t>Iepazinies ar tirgus izpētes</w:t>
      </w:r>
      <w:r w:rsidR="00F129A7" w:rsidRPr="0014583A">
        <w:rPr>
          <w:rFonts w:ascii="Times New Roman" w:hAnsi="Times New Roman"/>
          <w:sz w:val="24"/>
          <w:szCs w:val="24"/>
        </w:rPr>
        <w:t xml:space="preserve"> </w:t>
      </w:r>
      <w:r w:rsidR="0014583A" w:rsidRPr="0014583A">
        <w:rPr>
          <w:rFonts w:ascii="Times New Roman" w:hAnsi="Times New Roman"/>
          <w:b/>
          <w:sz w:val="24"/>
          <w:szCs w:val="24"/>
        </w:rPr>
        <w:t>“</w:t>
      </w:r>
      <w:r w:rsidR="0014583A" w:rsidRPr="0014583A">
        <w:rPr>
          <w:rFonts w:ascii="Times New Roman" w:hAnsi="Times New Roman"/>
          <w:sz w:val="24"/>
          <w:szCs w:val="24"/>
        </w:rPr>
        <w:t xml:space="preserve">Interaktīvā displeja uz statīva piegāde un uzstādīšana”, </w:t>
      </w:r>
    </w:p>
    <w:p w14:paraId="17589554" w14:textId="432EDBC5" w:rsidR="0092630B" w:rsidRPr="00A75B3B" w:rsidRDefault="0014583A" w:rsidP="0014583A">
      <w:pPr>
        <w:spacing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14583A">
        <w:rPr>
          <w:rFonts w:ascii="Times New Roman" w:hAnsi="Times New Roman"/>
          <w:sz w:val="24"/>
          <w:szCs w:val="24"/>
        </w:rPr>
        <w:t>identifikācijas numurs BNP/TI/2023/154</w:t>
      </w:r>
      <w:r w:rsidR="0092630B" w:rsidRPr="0014583A">
        <w:rPr>
          <w:rFonts w:ascii="Times New Roman" w:hAnsi="Times New Roman"/>
          <w:sz w:val="24"/>
          <w:szCs w:val="24"/>
        </w:rPr>
        <w:t>, noteikumiem un Tehnisko specifikāciju, piedāvāju veikt pakalpojumu par šādu līgumcenu:</w:t>
      </w:r>
    </w:p>
    <w:p w14:paraId="339849E4" w14:textId="77777777" w:rsidR="0034772C" w:rsidRPr="00A75B3B" w:rsidRDefault="0034772C" w:rsidP="0092630B">
      <w:pPr>
        <w:spacing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8"/>
        <w:gridCol w:w="1991"/>
      </w:tblGrid>
      <w:tr w:rsidR="00251CE7" w:rsidRPr="00A75B3B" w14:paraId="349B481B" w14:textId="77777777" w:rsidTr="00251CE7">
        <w:trPr>
          <w:trHeight w:val="239"/>
          <w:jc w:val="center"/>
        </w:trPr>
        <w:tc>
          <w:tcPr>
            <w:tcW w:w="3901" w:type="pct"/>
            <w:shd w:val="clear" w:color="auto" w:fill="BFBFBF"/>
            <w:vAlign w:val="center"/>
          </w:tcPr>
          <w:p w14:paraId="4D3769A1" w14:textId="77777777" w:rsidR="00251CE7" w:rsidRPr="00A75B3B" w:rsidRDefault="00251CE7" w:rsidP="00251CE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5B3B">
              <w:rPr>
                <w:rFonts w:ascii="Times New Roman" w:hAnsi="Times New Roman"/>
                <w:b/>
                <w:sz w:val="24"/>
                <w:szCs w:val="24"/>
              </w:rPr>
              <w:t>Pozīcija</w:t>
            </w:r>
          </w:p>
        </w:tc>
        <w:tc>
          <w:tcPr>
            <w:tcW w:w="1099" w:type="pct"/>
            <w:shd w:val="clear" w:color="auto" w:fill="BFBFBF"/>
            <w:vAlign w:val="center"/>
          </w:tcPr>
          <w:p w14:paraId="61DC1848" w14:textId="77777777" w:rsidR="00251CE7" w:rsidRPr="00A75B3B" w:rsidRDefault="00251CE7" w:rsidP="00EC6EB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5B3B">
              <w:rPr>
                <w:rFonts w:ascii="Times New Roman" w:hAnsi="Times New Roman"/>
                <w:b/>
                <w:sz w:val="24"/>
                <w:szCs w:val="24"/>
              </w:rPr>
              <w:t>Cena,</w:t>
            </w:r>
          </w:p>
          <w:p w14:paraId="539C7758" w14:textId="77777777" w:rsidR="00251CE7" w:rsidRPr="00A75B3B" w:rsidRDefault="00251CE7" w:rsidP="00EC6EB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5B3B">
              <w:rPr>
                <w:rFonts w:ascii="Times New Roman" w:hAnsi="Times New Roman"/>
                <w:b/>
                <w:sz w:val="24"/>
                <w:szCs w:val="24"/>
              </w:rPr>
              <w:t>EUR bez PVN</w:t>
            </w:r>
          </w:p>
        </w:tc>
      </w:tr>
      <w:tr w:rsidR="00251CE7" w:rsidRPr="00A75B3B" w14:paraId="18CBC8EF" w14:textId="77777777" w:rsidTr="00251CE7">
        <w:trPr>
          <w:trHeight w:val="320"/>
          <w:jc w:val="center"/>
        </w:trPr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9998" w14:textId="7DBF1EBF" w:rsidR="00251CE7" w:rsidRPr="0024538A" w:rsidRDefault="0014583A" w:rsidP="00251C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lv-LV"/>
              </w:rPr>
              <w:t>Interaktīvais displejs</w:t>
            </w:r>
          </w:p>
        </w:tc>
        <w:tc>
          <w:tcPr>
            <w:tcW w:w="1099" w:type="pct"/>
            <w:tcBorders>
              <w:bottom w:val="single" w:sz="4" w:space="0" w:color="auto"/>
            </w:tcBorders>
            <w:vAlign w:val="center"/>
          </w:tcPr>
          <w:p w14:paraId="26B21491" w14:textId="77777777" w:rsidR="00251CE7" w:rsidRPr="00A75B3B" w:rsidRDefault="00251CE7" w:rsidP="00EC6E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6206" w:rsidRPr="00A75B3B" w14:paraId="37E6DC80" w14:textId="77777777" w:rsidTr="00251CE7">
        <w:trPr>
          <w:trHeight w:val="320"/>
          <w:jc w:val="center"/>
        </w:trPr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05E6" w14:textId="37B7950A" w:rsidR="00EB6206" w:rsidRPr="00143A9E" w:rsidRDefault="0014583A" w:rsidP="00251C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lv-LV"/>
              </w:rPr>
              <w:t>Interaktīvā displeja statīvs</w:t>
            </w:r>
          </w:p>
        </w:tc>
        <w:tc>
          <w:tcPr>
            <w:tcW w:w="1099" w:type="pct"/>
            <w:tcBorders>
              <w:bottom w:val="single" w:sz="4" w:space="0" w:color="auto"/>
            </w:tcBorders>
            <w:vAlign w:val="center"/>
          </w:tcPr>
          <w:p w14:paraId="3B8351D3" w14:textId="77777777" w:rsidR="00EB6206" w:rsidRPr="00A75B3B" w:rsidRDefault="00EB6206" w:rsidP="00EC6E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CE7" w:rsidRPr="00A75B3B" w14:paraId="32AE31B7" w14:textId="77777777" w:rsidTr="00251CE7">
        <w:trPr>
          <w:trHeight w:val="320"/>
          <w:jc w:val="center"/>
        </w:trPr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0F741" w14:textId="77777777" w:rsidR="00251CE7" w:rsidRPr="00A75B3B" w:rsidRDefault="00251CE7" w:rsidP="00251CE7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5B3B">
              <w:rPr>
                <w:rFonts w:ascii="Times New Roman" w:hAnsi="Times New Roman"/>
                <w:b/>
                <w:sz w:val="24"/>
                <w:szCs w:val="24"/>
              </w:rPr>
              <w:t>Kopējā piedāvājuma cena bez PVN, EUR:</w:t>
            </w:r>
          </w:p>
        </w:tc>
        <w:tc>
          <w:tcPr>
            <w:tcW w:w="109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1A6C02" w14:textId="77777777" w:rsidR="00251CE7" w:rsidRPr="00A75B3B" w:rsidRDefault="00251CE7" w:rsidP="00EC6E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CE7" w:rsidRPr="00A75B3B" w14:paraId="7B56997D" w14:textId="77777777" w:rsidTr="00251CE7">
        <w:trPr>
          <w:trHeight w:val="320"/>
          <w:jc w:val="center"/>
        </w:trPr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E4D02" w14:textId="77777777" w:rsidR="00251CE7" w:rsidRPr="00A75B3B" w:rsidRDefault="00251CE7" w:rsidP="00251CE7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5B3B">
              <w:rPr>
                <w:rFonts w:ascii="Times New Roman" w:hAnsi="Times New Roman"/>
                <w:b/>
                <w:sz w:val="24"/>
                <w:szCs w:val="24"/>
              </w:rPr>
              <w:t>PVN (__%), EUR:</w:t>
            </w:r>
          </w:p>
        </w:tc>
        <w:tc>
          <w:tcPr>
            <w:tcW w:w="109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D2C3B" w14:textId="77777777" w:rsidR="00251CE7" w:rsidRPr="00A75B3B" w:rsidRDefault="00251CE7" w:rsidP="00EC6E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CE7" w:rsidRPr="00A75B3B" w14:paraId="143DA937" w14:textId="77777777" w:rsidTr="00251CE7">
        <w:trPr>
          <w:trHeight w:val="320"/>
          <w:jc w:val="center"/>
        </w:trPr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C13DA" w14:textId="77777777" w:rsidR="00251CE7" w:rsidRPr="00A75B3B" w:rsidRDefault="00251CE7" w:rsidP="00251CE7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5B3B">
              <w:rPr>
                <w:rFonts w:ascii="Times New Roman" w:hAnsi="Times New Roman"/>
                <w:b/>
                <w:sz w:val="24"/>
                <w:szCs w:val="24"/>
              </w:rPr>
              <w:t>Kopējā piedāvājuma cena ar PVN, EUR:</w:t>
            </w:r>
          </w:p>
        </w:tc>
        <w:tc>
          <w:tcPr>
            <w:tcW w:w="109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42582E" w14:textId="77777777" w:rsidR="00251CE7" w:rsidRPr="00A75B3B" w:rsidRDefault="00251CE7" w:rsidP="00EC6E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5F08D2" w14:textId="77777777" w:rsidR="00896D6C" w:rsidRPr="00A75B3B" w:rsidRDefault="00896D6C" w:rsidP="00727985">
      <w:pPr>
        <w:spacing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p w14:paraId="6911E3AF" w14:textId="034F17C4" w:rsidR="003F0915" w:rsidRPr="00251CE7" w:rsidRDefault="003F0915" w:rsidP="00A2470F">
      <w:pPr>
        <w:spacing w:before="120" w:after="120" w:line="240" w:lineRule="auto"/>
        <w:ind w:left="-360"/>
        <w:jc w:val="both"/>
        <w:rPr>
          <w:iCs/>
        </w:rPr>
      </w:pPr>
      <w:r w:rsidRPr="00251CE7">
        <w:rPr>
          <w:rFonts w:ascii="Times New Roman" w:eastAsia="Times New Roman" w:hAnsi="Times New Roman"/>
          <w:iCs/>
          <w:sz w:val="24"/>
          <w:szCs w:val="24"/>
          <w:lang w:eastAsia="lv-LV"/>
        </w:rPr>
        <w:t>Līgumcenā ir iekļautas visas iespējamās izmaksas, kas saistītas ar pakalpojuma veikšanu, tai skaitā</w:t>
      </w:r>
      <w:r w:rsidR="00251CE7" w:rsidRPr="00251CE7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visi</w:t>
      </w:r>
      <w:r w:rsidRPr="00251CE7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iespējamie sadārdzinājumi un </w:t>
      </w:r>
      <w:r w:rsidR="00251CE7" w:rsidRPr="00251CE7">
        <w:rPr>
          <w:rFonts w:ascii="Times New Roman" w:eastAsia="Times New Roman" w:hAnsi="Times New Roman"/>
          <w:iCs/>
          <w:sz w:val="24"/>
          <w:szCs w:val="24"/>
          <w:lang w:eastAsia="lv-LV"/>
        </w:rPr>
        <w:t>citi</w:t>
      </w:r>
      <w:r w:rsidRPr="00251CE7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riski.</w:t>
      </w:r>
    </w:p>
    <w:p w14:paraId="19FCB90C" w14:textId="528FE03B" w:rsidR="0092630B" w:rsidRPr="00A75B3B" w:rsidRDefault="0092630B" w:rsidP="009E56C3">
      <w:pPr>
        <w:tabs>
          <w:tab w:val="left" w:pos="2625"/>
        </w:tabs>
        <w:spacing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tbl>
      <w:tblPr>
        <w:tblpPr w:leftFromText="180" w:rightFromText="180" w:vertAnchor="text" w:horzAnchor="margin" w:tblpXSpec="center" w:tblpY="86"/>
        <w:tblOverlap w:val="never"/>
        <w:tblW w:w="8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4879"/>
      </w:tblGrid>
      <w:tr w:rsidR="0092630B" w:rsidRPr="00A75B3B" w14:paraId="1F405983" w14:textId="77777777" w:rsidTr="0092630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0F53B729" w14:textId="77777777" w:rsidR="0092630B" w:rsidRPr="00A75B3B" w:rsidRDefault="0092630B" w:rsidP="0092630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B3B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19A66368" w14:textId="77777777" w:rsidR="0092630B" w:rsidRPr="00A75B3B" w:rsidRDefault="0092630B" w:rsidP="0092630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630B" w:rsidRPr="00A75B3B" w14:paraId="0A7DA13A" w14:textId="77777777" w:rsidTr="0092630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02B6AA12" w14:textId="77777777" w:rsidR="0092630B" w:rsidRPr="00A75B3B" w:rsidRDefault="0092630B" w:rsidP="0092630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B3B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34A71FD9" w14:textId="77777777" w:rsidR="0092630B" w:rsidRPr="00A75B3B" w:rsidRDefault="0092630B" w:rsidP="0092630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630B" w:rsidRPr="00A75B3B" w14:paraId="2C5ADF2E" w14:textId="77777777" w:rsidTr="0092630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109EECF0" w14:textId="77777777" w:rsidR="0092630B" w:rsidRPr="00A75B3B" w:rsidRDefault="0092630B" w:rsidP="0092630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B3B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3BF475E0" w14:textId="77777777" w:rsidR="0092630B" w:rsidRPr="00A75B3B" w:rsidRDefault="0092630B" w:rsidP="0092630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630B" w:rsidRPr="004A6B3A" w14:paraId="43F54D65" w14:textId="77777777" w:rsidTr="0092630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3530A228" w14:textId="77777777" w:rsidR="0092630B" w:rsidRPr="004A6B3A" w:rsidRDefault="0092630B" w:rsidP="0092630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B3B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25C9A615" w14:textId="77777777" w:rsidR="0092630B" w:rsidRPr="004A6B3A" w:rsidRDefault="0092630B" w:rsidP="0092630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1E18E35" w14:textId="77777777" w:rsidR="005510BE" w:rsidRDefault="005510BE" w:rsidP="009E56C3">
      <w:pPr>
        <w:spacing w:after="120" w:line="360" w:lineRule="auto"/>
        <w:jc w:val="both"/>
      </w:pPr>
    </w:p>
    <w:sectPr w:rsidR="005510BE" w:rsidSect="005A2FFB">
      <w:pgSz w:w="11906" w:h="16838"/>
      <w:pgMar w:top="1138" w:right="1138" w:bottom="2347" w:left="1699" w:header="706" w:footer="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DE66A" w14:textId="77777777" w:rsidR="0019119D" w:rsidRDefault="0019119D" w:rsidP="00B80620">
      <w:pPr>
        <w:spacing w:line="240" w:lineRule="auto"/>
      </w:pPr>
      <w:r>
        <w:separator/>
      </w:r>
    </w:p>
  </w:endnote>
  <w:endnote w:type="continuationSeparator" w:id="0">
    <w:p w14:paraId="7AE3A886" w14:textId="77777777" w:rsidR="0019119D" w:rsidRDefault="0019119D" w:rsidP="00B806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19144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585A3F60" w14:textId="47439E3D" w:rsidR="00C84511" w:rsidRPr="008954E2" w:rsidRDefault="00C84511">
        <w:pPr>
          <w:pStyle w:val="Kjene"/>
          <w:rPr>
            <w:rFonts w:ascii="Times New Roman" w:hAnsi="Times New Roman"/>
            <w:sz w:val="20"/>
            <w:szCs w:val="20"/>
          </w:rPr>
        </w:pPr>
        <w:r w:rsidRPr="008954E2">
          <w:rPr>
            <w:rFonts w:ascii="Times New Roman" w:hAnsi="Times New Roman"/>
            <w:sz w:val="20"/>
            <w:szCs w:val="20"/>
          </w:rPr>
          <w:fldChar w:fldCharType="begin"/>
        </w:r>
        <w:r w:rsidRPr="008954E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954E2">
          <w:rPr>
            <w:rFonts w:ascii="Times New Roman" w:hAnsi="Times New Roman"/>
            <w:sz w:val="20"/>
            <w:szCs w:val="20"/>
          </w:rPr>
          <w:fldChar w:fldCharType="separate"/>
        </w:r>
        <w:r w:rsidR="00405EAC">
          <w:rPr>
            <w:rFonts w:ascii="Times New Roman" w:hAnsi="Times New Roman"/>
            <w:noProof/>
            <w:sz w:val="20"/>
            <w:szCs w:val="20"/>
          </w:rPr>
          <w:t>5</w:t>
        </w:r>
        <w:r w:rsidRPr="008954E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193E34C6" w14:textId="77777777" w:rsidR="00C84511" w:rsidRPr="008954E2" w:rsidRDefault="00C84511">
    <w:pPr>
      <w:pStyle w:val="Kjene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68431" w14:textId="77777777" w:rsidR="0019119D" w:rsidRDefault="0019119D" w:rsidP="00B80620">
      <w:pPr>
        <w:spacing w:line="240" w:lineRule="auto"/>
      </w:pPr>
      <w:r>
        <w:separator/>
      </w:r>
    </w:p>
  </w:footnote>
  <w:footnote w:type="continuationSeparator" w:id="0">
    <w:p w14:paraId="3579C8FD" w14:textId="77777777" w:rsidR="0019119D" w:rsidRDefault="0019119D" w:rsidP="00B806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1984363"/>
    <w:multiLevelType w:val="hybridMultilevel"/>
    <w:tmpl w:val="DDC437AE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4247D3A"/>
    <w:multiLevelType w:val="hybridMultilevel"/>
    <w:tmpl w:val="1FB6EB48"/>
    <w:lvl w:ilvl="0" w:tplc="FFFFFFFF">
      <w:start w:val="1"/>
      <w:numFmt w:val="decimal"/>
      <w:lvlText w:val="%1."/>
      <w:lvlJc w:val="left"/>
      <w:pPr>
        <w:ind w:left="1400" w:hanging="360"/>
      </w:pPr>
    </w:lvl>
    <w:lvl w:ilvl="1" w:tplc="FFFFFFFF">
      <w:start w:val="1"/>
      <w:numFmt w:val="lowerLetter"/>
      <w:lvlText w:val="%2."/>
      <w:lvlJc w:val="left"/>
      <w:pPr>
        <w:ind w:left="2120" w:hanging="360"/>
      </w:pPr>
    </w:lvl>
    <w:lvl w:ilvl="2" w:tplc="EBB65B28">
      <w:start w:val="1"/>
      <w:numFmt w:val="bullet"/>
      <w:lvlText w:val=""/>
      <w:lvlJc w:val="left"/>
      <w:pPr>
        <w:ind w:left="30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560" w:hanging="360"/>
      </w:pPr>
    </w:lvl>
    <w:lvl w:ilvl="4" w:tplc="FFFFFFFF" w:tentative="1">
      <w:start w:val="1"/>
      <w:numFmt w:val="lowerLetter"/>
      <w:lvlText w:val="%5."/>
      <w:lvlJc w:val="left"/>
      <w:pPr>
        <w:ind w:left="4280" w:hanging="360"/>
      </w:pPr>
    </w:lvl>
    <w:lvl w:ilvl="5" w:tplc="FFFFFFFF" w:tentative="1">
      <w:start w:val="1"/>
      <w:numFmt w:val="lowerRoman"/>
      <w:lvlText w:val="%6."/>
      <w:lvlJc w:val="right"/>
      <w:pPr>
        <w:ind w:left="5000" w:hanging="180"/>
      </w:pPr>
    </w:lvl>
    <w:lvl w:ilvl="6" w:tplc="FFFFFFFF" w:tentative="1">
      <w:start w:val="1"/>
      <w:numFmt w:val="decimal"/>
      <w:lvlText w:val="%7."/>
      <w:lvlJc w:val="left"/>
      <w:pPr>
        <w:ind w:left="5720" w:hanging="360"/>
      </w:pPr>
    </w:lvl>
    <w:lvl w:ilvl="7" w:tplc="FFFFFFFF" w:tentative="1">
      <w:start w:val="1"/>
      <w:numFmt w:val="lowerLetter"/>
      <w:lvlText w:val="%8."/>
      <w:lvlJc w:val="left"/>
      <w:pPr>
        <w:ind w:left="6440" w:hanging="360"/>
      </w:pPr>
    </w:lvl>
    <w:lvl w:ilvl="8" w:tplc="FFFFFFFF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046008E8"/>
    <w:multiLevelType w:val="multilevel"/>
    <w:tmpl w:val="B44C6E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7042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C74346"/>
    <w:multiLevelType w:val="hybridMultilevel"/>
    <w:tmpl w:val="3EF80448"/>
    <w:lvl w:ilvl="0" w:tplc="0426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15422C28"/>
    <w:multiLevelType w:val="hybridMultilevel"/>
    <w:tmpl w:val="275098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60C37"/>
    <w:multiLevelType w:val="hybridMultilevel"/>
    <w:tmpl w:val="A9F832DE"/>
    <w:lvl w:ilvl="0" w:tplc="0426000F">
      <w:start w:val="1"/>
      <w:numFmt w:val="decimal"/>
      <w:lvlText w:val="%1."/>
      <w:lvlJc w:val="left"/>
      <w:pPr>
        <w:ind w:left="1400" w:hanging="360"/>
      </w:pPr>
    </w:lvl>
    <w:lvl w:ilvl="1" w:tplc="04260019">
      <w:start w:val="1"/>
      <w:numFmt w:val="lowerLetter"/>
      <w:lvlText w:val="%2."/>
      <w:lvlJc w:val="left"/>
      <w:pPr>
        <w:ind w:left="2120" w:hanging="360"/>
      </w:pPr>
    </w:lvl>
    <w:lvl w:ilvl="2" w:tplc="0426001B">
      <w:start w:val="1"/>
      <w:numFmt w:val="lowerRoman"/>
      <w:lvlText w:val="%3."/>
      <w:lvlJc w:val="right"/>
      <w:pPr>
        <w:ind w:left="2840" w:hanging="180"/>
      </w:pPr>
    </w:lvl>
    <w:lvl w:ilvl="3" w:tplc="0426000F" w:tentative="1">
      <w:start w:val="1"/>
      <w:numFmt w:val="decimal"/>
      <w:lvlText w:val="%4."/>
      <w:lvlJc w:val="left"/>
      <w:pPr>
        <w:ind w:left="3560" w:hanging="360"/>
      </w:pPr>
    </w:lvl>
    <w:lvl w:ilvl="4" w:tplc="04260019" w:tentative="1">
      <w:start w:val="1"/>
      <w:numFmt w:val="lowerLetter"/>
      <w:lvlText w:val="%5."/>
      <w:lvlJc w:val="left"/>
      <w:pPr>
        <w:ind w:left="4280" w:hanging="360"/>
      </w:pPr>
    </w:lvl>
    <w:lvl w:ilvl="5" w:tplc="0426001B" w:tentative="1">
      <w:start w:val="1"/>
      <w:numFmt w:val="lowerRoman"/>
      <w:lvlText w:val="%6."/>
      <w:lvlJc w:val="right"/>
      <w:pPr>
        <w:ind w:left="5000" w:hanging="180"/>
      </w:pPr>
    </w:lvl>
    <w:lvl w:ilvl="6" w:tplc="0426000F" w:tentative="1">
      <w:start w:val="1"/>
      <w:numFmt w:val="decimal"/>
      <w:lvlText w:val="%7."/>
      <w:lvlJc w:val="left"/>
      <w:pPr>
        <w:ind w:left="5720" w:hanging="360"/>
      </w:pPr>
    </w:lvl>
    <w:lvl w:ilvl="7" w:tplc="04260019" w:tentative="1">
      <w:start w:val="1"/>
      <w:numFmt w:val="lowerLetter"/>
      <w:lvlText w:val="%8."/>
      <w:lvlJc w:val="left"/>
      <w:pPr>
        <w:ind w:left="6440" w:hanging="360"/>
      </w:pPr>
    </w:lvl>
    <w:lvl w:ilvl="8" w:tplc="042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E0D0112"/>
    <w:multiLevelType w:val="multilevel"/>
    <w:tmpl w:val="84A05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0603A4C"/>
    <w:multiLevelType w:val="multilevel"/>
    <w:tmpl w:val="6DC498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10" w15:restartNumberingAfterBreak="0">
    <w:nsid w:val="325930B5"/>
    <w:multiLevelType w:val="multilevel"/>
    <w:tmpl w:val="E71259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1" w15:restartNumberingAfterBreak="0">
    <w:nsid w:val="3F91657F"/>
    <w:multiLevelType w:val="hybridMultilevel"/>
    <w:tmpl w:val="CC32318C"/>
    <w:lvl w:ilvl="0" w:tplc="EBB65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85978"/>
    <w:multiLevelType w:val="hybridMultilevel"/>
    <w:tmpl w:val="CF6042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07119"/>
    <w:multiLevelType w:val="multilevel"/>
    <w:tmpl w:val="A830D8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48DB3A52"/>
    <w:multiLevelType w:val="multilevel"/>
    <w:tmpl w:val="1D7EDD78"/>
    <w:lvl w:ilvl="0">
      <w:start w:val="2"/>
      <w:numFmt w:val="decimal"/>
      <w:lvlText w:val="%1."/>
      <w:lvlJc w:val="left"/>
      <w:pPr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ind w:left="682" w:hanging="54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5" w15:restartNumberingAfterBreak="0">
    <w:nsid w:val="49336A3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CA81D59"/>
    <w:multiLevelType w:val="hybridMultilevel"/>
    <w:tmpl w:val="99E427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5361E"/>
    <w:multiLevelType w:val="hybridMultilevel"/>
    <w:tmpl w:val="A2B0CCF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3D0BE9"/>
    <w:multiLevelType w:val="hybridMultilevel"/>
    <w:tmpl w:val="CFD6EB12"/>
    <w:lvl w:ilvl="0" w:tplc="DAE411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D38C9"/>
    <w:multiLevelType w:val="hybridMultilevel"/>
    <w:tmpl w:val="52084F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26C32"/>
    <w:multiLevelType w:val="multilevel"/>
    <w:tmpl w:val="5124219C"/>
    <w:lvl w:ilvl="0">
      <w:start w:val="1"/>
      <w:numFmt w:val="decimal"/>
      <w:lvlText w:val="%1."/>
      <w:lvlJc w:val="left"/>
      <w:pPr>
        <w:ind w:left="12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1" w15:restartNumberingAfterBreak="0">
    <w:nsid w:val="7DD0677C"/>
    <w:multiLevelType w:val="multilevel"/>
    <w:tmpl w:val="C47EA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17197652">
    <w:abstractNumId w:val="13"/>
  </w:num>
  <w:num w:numId="2" w16cid:durableId="1138450679">
    <w:abstractNumId w:val="9"/>
  </w:num>
  <w:num w:numId="3" w16cid:durableId="1798991022">
    <w:abstractNumId w:val="16"/>
  </w:num>
  <w:num w:numId="4" w16cid:durableId="2116171523">
    <w:abstractNumId w:val="8"/>
  </w:num>
  <w:num w:numId="5" w16cid:durableId="1519005966">
    <w:abstractNumId w:val="3"/>
  </w:num>
  <w:num w:numId="6" w16cid:durableId="692464749">
    <w:abstractNumId w:val="10"/>
  </w:num>
  <w:num w:numId="7" w16cid:durableId="512492819">
    <w:abstractNumId w:val="15"/>
  </w:num>
  <w:num w:numId="8" w16cid:durableId="1842156718">
    <w:abstractNumId w:val="21"/>
  </w:num>
  <w:num w:numId="9" w16cid:durableId="321593263">
    <w:abstractNumId w:val="4"/>
  </w:num>
  <w:num w:numId="10" w16cid:durableId="6761928">
    <w:abstractNumId w:val="20"/>
  </w:num>
  <w:num w:numId="11" w16cid:durableId="1619487966">
    <w:abstractNumId w:val="17"/>
  </w:num>
  <w:num w:numId="12" w16cid:durableId="1544564142">
    <w:abstractNumId w:val="12"/>
  </w:num>
  <w:num w:numId="13" w16cid:durableId="111085272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2679559">
    <w:abstractNumId w:val="7"/>
  </w:num>
  <w:num w:numId="15" w16cid:durableId="1129595200">
    <w:abstractNumId w:val="2"/>
  </w:num>
  <w:num w:numId="16" w16cid:durableId="110899682">
    <w:abstractNumId w:val="11"/>
  </w:num>
  <w:num w:numId="17" w16cid:durableId="14135011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3687948">
    <w:abstractNumId w:val="11"/>
  </w:num>
  <w:num w:numId="19" w16cid:durableId="726224478">
    <w:abstractNumId w:val="6"/>
  </w:num>
  <w:num w:numId="20" w16cid:durableId="930117877">
    <w:abstractNumId w:val="1"/>
  </w:num>
  <w:num w:numId="21" w16cid:durableId="1300258520">
    <w:abstractNumId w:val="19"/>
  </w:num>
  <w:num w:numId="22" w16cid:durableId="206721544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20"/>
    <w:rsid w:val="00002364"/>
    <w:rsid w:val="0001069F"/>
    <w:rsid w:val="0001327F"/>
    <w:rsid w:val="00013E95"/>
    <w:rsid w:val="00023AEB"/>
    <w:rsid w:val="000249B2"/>
    <w:rsid w:val="00032CC6"/>
    <w:rsid w:val="00033275"/>
    <w:rsid w:val="00037CFF"/>
    <w:rsid w:val="000411D9"/>
    <w:rsid w:val="0006001F"/>
    <w:rsid w:val="0006144D"/>
    <w:rsid w:val="000749A4"/>
    <w:rsid w:val="000753A4"/>
    <w:rsid w:val="00075902"/>
    <w:rsid w:val="000836A0"/>
    <w:rsid w:val="00087C7E"/>
    <w:rsid w:val="000935E6"/>
    <w:rsid w:val="00097230"/>
    <w:rsid w:val="00097270"/>
    <w:rsid w:val="000A5FAE"/>
    <w:rsid w:val="000A6B08"/>
    <w:rsid w:val="000B1FD1"/>
    <w:rsid w:val="000B258E"/>
    <w:rsid w:val="000D0353"/>
    <w:rsid w:val="000E6BF4"/>
    <w:rsid w:val="00102B03"/>
    <w:rsid w:val="00112EFF"/>
    <w:rsid w:val="00121DFC"/>
    <w:rsid w:val="00125034"/>
    <w:rsid w:val="0013100E"/>
    <w:rsid w:val="00133E11"/>
    <w:rsid w:val="0013436E"/>
    <w:rsid w:val="0013503F"/>
    <w:rsid w:val="001355E1"/>
    <w:rsid w:val="00136C52"/>
    <w:rsid w:val="00137E4D"/>
    <w:rsid w:val="00143A9E"/>
    <w:rsid w:val="0014583A"/>
    <w:rsid w:val="001654AC"/>
    <w:rsid w:val="00171341"/>
    <w:rsid w:val="001769CE"/>
    <w:rsid w:val="001808A2"/>
    <w:rsid w:val="0018488B"/>
    <w:rsid w:val="0019119D"/>
    <w:rsid w:val="0019329B"/>
    <w:rsid w:val="00196D29"/>
    <w:rsid w:val="001A7AC9"/>
    <w:rsid w:val="001B6549"/>
    <w:rsid w:val="001C7E03"/>
    <w:rsid w:val="001D4CBE"/>
    <w:rsid w:val="001E682B"/>
    <w:rsid w:val="001E7EDD"/>
    <w:rsid w:val="001F0DB3"/>
    <w:rsid w:val="001F5A3A"/>
    <w:rsid w:val="002045FC"/>
    <w:rsid w:val="0021252F"/>
    <w:rsid w:val="00221E51"/>
    <w:rsid w:val="00222504"/>
    <w:rsid w:val="00225324"/>
    <w:rsid w:val="0024103F"/>
    <w:rsid w:val="0024538A"/>
    <w:rsid w:val="00247A55"/>
    <w:rsid w:val="00251CE7"/>
    <w:rsid w:val="00255AD6"/>
    <w:rsid w:val="00263F1D"/>
    <w:rsid w:val="00265962"/>
    <w:rsid w:val="00265AF0"/>
    <w:rsid w:val="00275026"/>
    <w:rsid w:val="0027573E"/>
    <w:rsid w:val="002951EF"/>
    <w:rsid w:val="002A1946"/>
    <w:rsid w:val="002A684A"/>
    <w:rsid w:val="002C040B"/>
    <w:rsid w:val="002C3826"/>
    <w:rsid w:val="002C3FC9"/>
    <w:rsid w:val="002D4669"/>
    <w:rsid w:val="002E2389"/>
    <w:rsid w:val="002E354B"/>
    <w:rsid w:val="002E76DC"/>
    <w:rsid w:val="002E782C"/>
    <w:rsid w:val="002E7EEB"/>
    <w:rsid w:val="002F14B7"/>
    <w:rsid w:val="002F1E7B"/>
    <w:rsid w:val="002F4982"/>
    <w:rsid w:val="002F7005"/>
    <w:rsid w:val="00305E60"/>
    <w:rsid w:val="00306DBB"/>
    <w:rsid w:val="00314995"/>
    <w:rsid w:val="003235F8"/>
    <w:rsid w:val="00333012"/>
    <w:rsid w:val="00335DDD"/>
    <w:rsid w:val="0034011B"/>
    <w:rsid w:val="00341076"/>
    <w:rsid w:val="0034772C"/>
    <w:rsid w:val="00350B64"/>
    <w:rsid w:val="00353F87"/>
    <w:rsid w:val="00357707"/>
    <w:rsid w:val="003674D1"/>
    <w:rsid w:val="00367BE4"/>
    <w:rsid w:val="00372E4A"/>
    <w:rsid w:val="00374A2C"/>
    <w:rsid w:val="00374B14"/>
    <w:rsid w:val="00380C75"/>
    <w:rsid w:val="003926E2"/>
    <w:rsid w:val="003940B5"/>
    <w:rsid w:val="003A4B90"/>
    <w:rsid w:val="003A698D"/>
    <w:rsid w:val="003B6583"/>
    <w:rsid w:val="003D2146"/>
    <w:rsid w:val="003D3868"/>
    <w:rsid w:val="003D45A4"/>
    <w:rsid w:val="003D4DD7"/>
    <w:rsid w:val="003E03EE"/>
    <w:rsid w:val="003E0409"/>
    <w:rsid w:val="003E05D1"/>
    <w:rsid w:val="003E0C28"/>
    <w:rsid w:val="003E1C25"/>
    <w:rsid w:val="003F0915"/>
    <w:rsid w:val="00401309"/>
    <w:rsid w:val="004014DD"/>
    <w:rsid w:val="004021A1"/>
    <w:rsid w:val="0040479D"/>
    <w:rsid w:val="00405EAC"/>
    <w:rsid w:val="00413188"/>
    <w:rsid w:val="00415578"/>
    <w:rsid w:val="004173A8"/>
    <w:rsid w:val="0042479C"/>
    <w:rsid w:val="00424F16"/>
    <w:rsid w:val="00433D53"/>
    <w:rsid w:val="004375E8"/>
    <w:rsid w:val="00454CB7"/>
    <w:rsid w:val="00456DA3"/>
    <w:rsid w:val="004700D6"/>
    <w:rsid w:val="00470682"/>
    <w:rsid w:val="00474263"/>
    <w:rsid w:val="00482018"/>
    <w:rsid w:val="004A6B3A"/>
    <w:rsid w:val="004B0069"/>
    <w:rsid w:val="004C0D5D"/>
    <w:rsid w:val="004C603F"/>
    <w:rsid w:val="004C6A0D"/>
    <w:rsid w:val="004D05A5"/>
    <w:rsid w:val="004D09F6"/>
    <w:rsid w:val="004F0D29"/>
    <w:rsid w:val="004F1543"/>
    <w:rsid w:val="004F2A46"/>
    <w:rsid w:val="00502D57"/>
    <w:rsid w:val="005045ED"/>
    <w:rsid w:val="005075CD"/>
    <w:rsid w:val="0051619F"/>
    <w:rsid w:val="00520BAC"/>
    <w:rsid w:val="00530897"/>
    <w:rsid w:val="00533C78"/>
    <w:rsid w:val="00537AD5"/>
    <w:rsid w:val="00544970"/>
    <w:rsid w:val="005510BE"/>
    <w:rsid w:val="005576AB"/>
    <w:rsid w:val="005606F5"/>
    <w:rsid w:val="00560F59"/>
    <w:rsid w:val="00564682"/>
    <w:rsid w:val="00565140"/>
    <w:rsid w:val="00567784"/>
    <w:rsid w:val="00576A94"/>
    <w:rsid w:val="00576D78"/>
    <w:rsid w:val="005828BB"/>
    <w:rsid w:val="005830BA"/>
    <w:rsid w:val="005915FD"/>
    <w:rsid w:val="005A1AB5"/>
    <w:rsid w:val="005A2FFB"/>
    <w:rsid w:val="005B2010"/>
    <w:rsid w:val="005B3310"/>
    <w:rsid w:val="005C349D"/>
    <w:rsid w:val="005C606F"/>
    <w:rsid w:val="005D3129"/>
    <w:rsid w:val="005D4734"/>
    <w:rsid w:val="005D71CC"/>
    <w:rsid w:val="00600466"/>
    <w:rsid w:val="006125DF"/>
    <w:rsid w:val="006176D0"/>
    <w:rsid w:val="00617C8D"/>
    <w:rsid w:val="00623D19"/>
    <w:rsid w:val="006251F1"/>
    <w:rsid w:val="00631B28"/>
    <w:rsid w:val="0063710C"/>
    <w:rsid w:val="0063749D"/>
    <w:rsid w:val="00640DFA"/>
    <w:rsid w:val="00644054"/>
    <w:rsid w:val="006667E2"/>
    <w:rsid w:val="00692F0D"/>
    <w:rsid w:val="0069308D"/>
    <w:rsid w:val="006A109D"/>
    <w:rsid w:val="006A2160"/>
    <w:rsid w:val="006A6444"/>
    <w:rsid w:val="006B11C0"/>
    <w:rsid w:val="006B2584"/>
    <w:rsid w:val="006B7C67"/>
    <w:rsid w:val="006C69D9"/>
    <w:rsid w:val="006C77F9"/>
    <w:rsid w:val="006D207F"/>
    <w:rsid w:val="006D6D43"/>
    <w:rsid w:val="006E7073"/>
    <w:rsid w:val="006F19C2"/>
    <w:rsid w:val="006F1A5D"/>
    <w:rsid w:val="006F1F77"/>
    <w:rsid w:val="0071150D"/>
    <w:rsid w:val="007123F0"/>
    <w:rsid w:val="007125D2"/>
    <w:rsid w:val="00724210"/>
    <w:rsid w:val="00727985"/>
    <w:rsid w:val="0073270A"/>
    <w:rsid w:val="00737983"/>
    <w:rsid w:val="00771833"/>
    <w:rsid w:val="00773BC3"/>
    <w:rsid w:val="007937D3"/>
    <w:rsid w:val="007D1862"/>
    <w:rsid w:val="007D1B2A"/>
    <w:rsid w:val="007D2618"/>
    <w:rsid w:val="007D3496"/>
    <w:rsid w:val="007D517F"/>
    <w:rsid w:val="007E2EFC"/>
    <w:rsid w:val="007E562D"/>
    <w:rsid w:val="007F14B1"/>
    <w:rsid w:val="007F7A08"/>
    <w:rsid w:val="00800859"/>
    <w:rsid w:val="00800989"/>
    <w:rsid w:val="00804296"/>
    <w:rsid w:val="008062C3"/>
    <w:rsid w:val="00810BA5"/>
    <w:rsid w:val="00810D3B"/>
    <w:rsid w:val="00811620"/>
    <w:rsid w:val="00820546"/>
    <w:rsid w:val="008220DA"/>
    <w:rsid w:val="00825C27"/>
    <w:rsid w:val="00831160"/>
    <w:rsid w:val="00832AC5"/>
    <w:rsid w:val="00837A6A"/>
    <w:rsid w:val="00840572"/>
    <w:rsid w:val="00851D98"/>
    <w:rsid w:val="008607D5"/>
    <w:rsid w:val="00862541"/>
    <w:rsid w:val="008655CB"/>
    <w:rsid w:val="00872499"/>
    <w:rsid w:val="00884F3A"/>
    <w:rsid w:val="00887CC5"/>
    <w:rsid w:val="008926B8"/>
    <w:rsid w:val="008954E2"/>
    <w:rsid w:val="00895AC8"/>
    <w:rsid w:val="00896D6C"/>
    <w:rsid w:val="008971E5"/>
    <w:rsid w:val="008A21D9"/>
    <w:rsid w:val="008A56BD"/>
    <w:rsid w:val="008A76F8"/>
    <w:rsid w:val="008B1E1D"/>
    <w:rsid w:val="008B557E"/>
    <w:rsid w:val="008D0A0A"/>
    <w:rsid w:val="008D7BD8"/>
    <w:rsid w:val="008E2E51"/>
    <w:rsid w:val="008F290F"/>
    <w:rsid w:val="008F3CED"/>
    <w:rsid w:val="0091124A"/>
    <w:rsid w:val="009203ED"/>
    <w:rsid w:val="00920787"/>
    <w:rsid w:val="00921F67"/>
    <w:rsid w:val="00923DB1"/>
    <w:rsid w:val="009256BA"/>
    <w:rsid w:val="0092630B"/>
    <w:rsid w:val="00926E6B"/>
    <w:rsid w:val="00950A79"/>
    <w:rsid w:val="0096266A"/>
    <w:rsid w:val="00972520"/>
    <w:rsid w:val="009731BE"/>
    <w:rsid w:val="009734EF"/>
    <w:rsid w:val="00987108"/>
    <w:rsid w:val="00990104"/>
    <w:rsid w:val="00992D12"/>
    <w:rsid w:val="009930B9"/>
    <w:rsid w:val="00995D8B"/>
    <w:rsid w:val="00996CED"/>
    <w:rsid w:val="009A0442"/>
    <w:rsid w:val="009C24B5"/>
    <w:rsid w:val="009C6D81"/>
    <w:rsid w:val="009E182C"/>
    <w:rsid w:val="009E56C3"/>
    <w:rsid w:val="009E70DB"/>
    <w:rsid w:val="009E73B9"/>
    <w:rsid w:val="00A008F2"/>
    <w:rsid w:val="00A03B79"/>
    <w:rsid w:val="00A13DC8"/>
    <w:rsid w:val="00A15B12"/>
    <w:rsid w:val="00A24083"/>
    <w:rsid w:val="00A2470F"/>
    <w:rsid w:val="00A42E57"/>
    <w:rsid w:val="00A43E85"/>
    <w:rsid w:val="00A44955"/>
    <w:rsid w:val="00A50D5C"/>
    <w:rsid w:val="00A55486"/>
    <w:rsid w:val="00A612C6"/>
    <w:rsid w:val="00A72394"/>
    <w:rsid w:val="00A74092"/>
    <w:rsid w:val="00A75B3B"/>
    <w:rsid w:val="00A91A3F"/>
    <w:rsid w:val="00A9549A"/>
    <w:rsid w:val="00AA2CBE"/>
    <w:rsid w:val="00AC1092"/>
    <w:rsid w:val="00AC38C9"/>
    <w:rsid w:val="00AC50B2"/>
    <w:rsid w:val="00AC65CD"/>
    <w:rsid w:val="00AD5840"/>
    <w:rsid w:val="00AE507A"/>
    <w:rsid w:val="00AF0818"/>
    <w:rsid w:val="00AF6888"/>
    <w:rsid w:val="00AF6D03"/>
    <w:rsid w:val="00B021D1"/>
    <w:rsid w:val="00B02895"/>
    <w:rsid w:val="00B03DEF"/>
    <w:rsid w:val="00B06715"/>
    <w:rsid w:val="00B110B8"/>
    <w:rsid w:val="00B1197B"/>
    <w:rsid w:val="00B33811"/>
    <w:rsid w:val="00B46442"/>
    <w:rsid w:val="00B52602"/>
    <w:rsid w:val="00B55CB1"/>
    <w:rsid w:val="00B64105"/>
    <w:rsid w:val="00B754ED"/>
    <w:rsid w:val="00B80620"/>
    <w:rsid w:val="00B8276A"/>
    <w:rsid w:val="00B84F7C"/>
    <w:rsid w:val="00B9087A"/>
    <w:rsid w:val="00B91E80"/>
    <w:rsid w:val="00B938B9"/>
    <w:rsid w:val="00B94AEF"/>
    <w:rsid w:val="00BA08FF"/>
    <w:rsid w:val="00BB47FB"/>
    <w:rsid w:val="00BD1EDA"/>
    <w:rsid w:val="00BD3307"/>
    <w:rsid w:val="00BD4537"/>
    <w:rsid w:val="00BD5750"/>
    <w:rsid w:val="00BD6EFE"/>
    <w:rsid w:val="00BD742B"/>
    <w:rsid w:val="00BD7D33"/>
    <w:rsid w:val="00BE17DD"/>
    <w:rsid w:val="00BF1FF4"/>
    <w:rsid w:val="00BF6F3C"/>
    <w:rsid w:val="00C1385A"/>
    <w:rsid w:val="00C154F3"/>
    <w:rsid w:val="00C17F89"/>
    <w:rsid w:val="00C23F6F"/>
    <w:rsid w:val="00C249C0"/>
    <w:rsid w:val="00C32CBE"/>
    <w:rsid w:val="00C37F01"/>
    <w:rsid w:val="00C40E29"/>
    <w:rsid w:val="00C4315D"/>
    <w:rsid w:val="00C477E1"/>
    <w:rsid w:val="00C47ACD"/>
    <w:rsid w:val="00C5539A"/>
    <w:rsid w:val="00C66068"/>
    <w:rsid w:val="00C661F6"/>
    <w:rsid w:val="00C769B1"/>
    <w:rsid w:val="00C8038B"/>
    <w:rsid w:val="00C830BB"/>
    <w:rsid w:val="00C84511"/>
    <w:rsid w:val="00C857B7"/>
    <w:rsid w:val="00C97ACE"/>
    <w:rsid w:val="00CB214A"/>
    <w:rsid w:val="00CB3772"/>
    <w:rsid w:val="00CB53C8"/>
    <w:rsid w:val="00CC3607"/>
    <w:rsid w:val="00CC51E5"/>
    <w:rsid w:val="00CC727E"/>
    <w:rsid w:val="00CC7822"/>
    <w:rsid w:val="00CD29D6"/>
    <w:rsid w:val="00CD2E4C"/>
    <w:rsid w:val="00CE230A"/>
    <w:rsid w:val="00CE70CF"/>
    <w:rsid w:val="00CE78E7"/>
    <w:rsid w:val="00CF1863"/>
    <w:rsid w:val="00CF67DA"/>
    <w:rsid w:val="00CF78A0"/>
    <w:rsid w:val="00D00662"/>
    <w:rsid w:val="00D03C3B"/>
    <w:rsid w:val="00D04D12"/>
    <w:rsid w:val="00D04F94"/>
    <w:rsid w:val="00D26810"/>
    <w:rsid w:val="00D26D1C"/>
    <w:rsid w:val="00D36BEC"/>
    <w:rsid w:val="00D40E77"/>
    <w:rsid w:val="00D44759"/>
    <w:rsid w:val="00D451CC"/>
    <w:rsid w:val="00D63F1B"/>
    <w:rsid w:val="00D66ADF"/>
    <w:rsid w:val="00D75439"/>
    <w:rsid w:val="00D76035"/>
    <w:rsid w:val="00D814BA"/>
    <w:rsid w:val="00D827DB"/>
    <w:rsid w:val="00D90A34"/>
    <w:rsid w:val="00D91E44"/>
    <w:rsid w:val="00D94CD5"/>
    <w:rsid w:val="00DA34AF"/>
    <w:rsid w:val="00DB6C7A"/>
    <w:rsid w:val="00DB7313"/>
    <w:rsid w:val="00DD4D64"/>
    <w:rsid w:val="00DF4A0C"/>
    <w:rsid w:val="00DF5A61"/>
    <w:rsid w:val="00E004CC"/>
    <w:rsid w:val="00E02DC9"/>
    <w:rsid w:val="00E05E25"/>
    <w:rsid w:val="00E060E9"/>
    <w:rsid w:val="00E25B6C"/>
    <w:rsid w:val="00E25DCB"/>
    <w:rsid w:val="00E27AD7"/>
    <w:rsid w:val="00E33B21"/>
    <w:rsid w:val="00E402B9"/>
    <w:rsid w:val="00E432AE"/>
    <w:rsid w:val="00E55F94"/>
    <w:rsid w:val="00E56267"/>
    <w:rsid w:val="00E632C5"/>
    <w:rsid w:val="00E66594"/>
    <w:rsid w:val="00E768B7"/>
    <w:rsid w:val="00E82BF0"/>
    <w:rsid w:val="00E82CAE"/>
    <w:rsid w:val="00E8407E"/>
    <w:rsid w:val="00EA1FD9"/>
    <w:rsid w:val="00EA4D88"/>
    <w:rsid w:val="00EA507C"/>
    <w:rsid w:val="00EB07CE"/>
    <w:rsid w:val="00EB55EA"/>
    <w:rsid w:val="00EB6206"/>
    <w:rsid w:val="00EB6630"/>
    <w:rsid w:val="00EC276B"/>
    <w:rsid w:val="00EC76A9"/>
    <w:rsid w:val="00EF4DC5"/>
    <w:rsid w:val="00EF5FE9"/>
    <w:rsid w:val="00F01469"/>
    <w:rsid w:val="00F0332E"/>
    <w:rsid w:val="00F129A7"/>
    <w:rsid w:val="00F22196"/>
    <w:rsid w:val="00F51BB5"/>
    <w:rsid w:val="00F51C40"/>
    <w:rsid w:val="00F55A8F"/>
    <w:rsid w:val="00F72CE2"/>
    <w:rsid w:val="00F7361C"/>
    <w:rsid w:val="00F76E42"/>
    <w:rsid w:val="00F81E60"/>
    <w:rsid w:val="00F933B7"/>
    <w:rsid w:val="00F958E9"/>
    <w:rsid w:val="00F96BA0"/>
    <w:rsid w:val="00FB371A"/>
    <w:rsid w:val="00FB41C7"/>
    <w:rsid w:val="00FB521B"/>
    <w:rsid w:val="00FC527C"/>
    <w:rsid w:val="00FC5CA1"/>
    <w:rsid w:val="00FD1E46"/>
    <w:rsid w:val="00FD3018"/>
    <w:rsid w:val="00FD4B88"/>
    <w:rsid w:val="00FD666E"/>
    <w:rsid w:val="00FE07CD"/>
    <w:rsid w:val="00FE1635"/>
    <w:rsid w:val="00FE2439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F3B91A"/>
  <w15:docId w15:val="{35313593-DE52-4314-BD5E-09D9787E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21DFC"/>
    <w:pPr>
      <w:spacing w:after="0"/>
      <w:jc w:val="center"/>
    </w:pPr>
    <w:rPr>
      <w:rFonts w:ascii="Calibri" w:eastAsia="Calibri" w:hAnsi="Calibri" w:cs="Times New Roman"/>
    </w:rPr>
  </w:style>
  <w:style w:type="paragraph" w:styleId="Virsraksts2">
    <w:name w:val="heading 2"/>
    <w:basedOn w:val="Parasts"/>
    <w:next w:val="Tekstabloks"/>
    <w:link w:val="Virsraksts2Rakstz"/>
    <w:unhideWhenUsed/>
    <w:qFormat/>
    <w:rsid w:val="00CE78E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B80620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rsid w:val="00B80620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nhideWhenUsed/>
    <w:rsid w:val="00B80620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rsid w:val="00B80620"/>
    <w:rPr>
      <w:rFonts w:ascii="Calibri" w:eastAsia="Calibri" w:hAnsi="Calibri" w:cs="Times New Roman"/>
    </w:rPr>
  </w:style>
  <w:style w:type="paragraph" w:styleId="Sarakstarindkopa">
    <w:name w:val="List Paragraph"/>
    <w:aliases w:val="2,Numbered Para 1,Dot pt,No Spacing1,List Paragraph Char Char Char,Indicator Text,Bullet Points,MAIN CONTENT,IFCL - List Paragraph,List Paragraph12,OBC Bullet,F5 List Paragraph,Colorful List - Accent 11,Bullet Styl,Bull"/>
    <w:basedOn w:val="Parasts"/>
    <w:link w:val="SarakstarindkopaRakstz"/>
    <w:uiPriority w:val="34"/>
    <w:qFormat/>
    <w:rsid w:val="005045ED"/>
    <w:pPr>
      <w:ind w:left="720"/>
      <w:contextualSpacing/>
    </w:pPr>
  </w:style>
  <w:style w:type="paragraph" w:customStyle="1" w:styleId="ListParagraph1">
    <w:name w:val="List Paragraph1"/>
    <w:basedOn w:val="Parasts"/>
    <w:qFormat/>
    <w:rsid w:val="00F81E60"/>
    <w:pPr>
      <w:spacing w:after="200"/>
      <w:ind w:left="720"/>
      <w:contextualSpacing/>
      <w:jc w:val="left"/>
    </w:pPr>
    <w:rPr>
      <w:rFonts w:eastAsia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112EF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12EF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12EFF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12EF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12EFF"/>
    <w:rPr>
      <w:rFonts w:ascii="Calibri" w:eastAsia="Calibri" w:hAnsi="Calibri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2E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2EFF"/>
    <w:rPr>
      <w:rFonts w:ascii="Segoe UI" w:eastAsia="Calibri" w:hAnsi="Segoe UI" w:cs="Segoe UI"/>
      <w:sz w:val="18"/>
      <w:szCs w:val="18"/>
    </w:rPr>
  </w:style>
  <w:style w:type="paragraph" w:customStyle="1" w:styleId="Parasts1">
    <w:name w:val="Parasts1"/>
    <w:qFormat/>
    <w:rsid w:val="00B1197B"/>
    <w:rPr>
      <w:rFonts w:ascii="Calibri" w:eastAsia="Calibri" w:hAnsi="Calibri" w:cs="Times New Roman"/>
      <w:lang w:val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32CC6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32CC6"/>
    <w:rPr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032CC6"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AA2CBE"/>
    <w:pPr>
      <w:spacing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AA2CBE"/>
    <w:rPr>
      <w:rFonts w:ascii="Calibri" w:eastAsia="Calibri" w:hAnsi="Calibri" w:cs="Times New Roman"/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AA2CBE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E432AE"/>
    <w:rPr>
      <w:color w:val="0000FF" w:themeColor="hyperlink"/>
      <w:u w:val="single"/>
    </w:rPr>
  </w:style>
  <w:style w:type="table" w:customStyle="1" w:styleId="TableNormal1">
    <w:name w:val="Table Normal1"/>
    <w:uiPriority w:val="99"/>
    <w:semiHidden/>
    <w:rsid w:val="00C66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atabula">
    <w:name w:val="Table Grid"/>
    <w:basedOn w:val="Parastatabula"/>
    <w:uiPriority w:val="59"/>
    <w:rsid w:val="0027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Noklusjumarindkopasfonts"/>
    <w:rsid w:val="00C8038B"/>
  </w:style>
  <w:style w:type="character" w:customStyle="1" w:styleId="Virsraksts2Rakstz">
    <w:name w:val="Virsraksts 2 Rakstz."/>
    <w:basedOn w:val="Noklusjumarindkopasfonts"/>
    <w:link w:val="Virsraksts2"/>
    <w:rsid w:val="00CE78E7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ekstabloks">
    <w:name w:val="Block Text"/>
    <w:basedOn w:val="Parasts"/>
    <w:uiPriority w:val="99"/>
    <w:semiHidden/>
    <w:unhideWhenUsed/>
    <w:rsid w:val="00CE78E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Pamatteksts3">
    <w:name w:val="Body Text 3"/>
    <w:basedOn w:val="Parasts"/>
    <w:link w:val="Pamatteksts3Rakstz"/>
    <w:unhideWhenUsed/>
    <w:rsid w:val="0092630B"/>
    <w:pPr>
      <w:spacing w:after="120" w:line="240" w:lineRule="auto"/>
      <w:jc w:val="left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92630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F51BB5"/>
    <w:rPr>
      <w:color w:val="605E5C"/>
      <w:shd w:val="clear" w:color="auto" w:fill="E1DFDD"/>
    </w:rPr>
  </w:style>
  <w:style w:type="character" w:customStyle="1" w:styleId="WW8Num2z0">
    <w:name w:val="WW8Num2z0"/>
    <w:rsid w:val="00C84511"/>
    <w:rPr>
      <w:b/>
    </w:rPr>
  </w:style>
  <w:style w:type="character" w:customStyle="1" w:styleId="WW8Num2z1">
    <w:name w:val="WW8Num2z1"/>
    <w:rsid w:val="00C84511"/>
    <w:rPr>
      <w:rFonts w:ascii="Times New Roman" w:hAnsi="Times New Roman" w:cs="Times New Roman"/>
      <w:b w:val="0"/>
      <w:bCs w:val="0"/>
    </w:rPr>
  </w:style>
  <w:style w:type="character" w:customStyle="1" w:styleId="WW8Num3z0">
    <w:name w:val="WW8Num3z0"/>
    <w:rsid w:val="00C84511"/>
    <w:rPr>
      <w:rFonts w:ascii="Times New Roman" w:hAnsi="Times New Roman" w:cs="Times New Roman"/>
      <w:b/>
    </w:rPr>
  </w:style>
  <w:style w:type="character" w:customStyle="1" w:styleId="WW8Num5z1">
    <w:name w:val="WW8Num5z1"/>
    <w:rsid w:val="00C84511"/>
    <w:rPr>
      <w:b w:val="0"/>
      <w:bCs w:val="0"/>
    </w:rPr>
  </w:style>
  <w:style w:type="character" w:customStyle="1" w:styleId="WW8Num6z0">
    <w:name w:val="WW8Num6z0"/>
    <w:rsid w:val="00C84511"/>
    <w:rPr>
      <w:b w:val="0"/>
      <w:bCs w:val="0"/>
    </w:rPr>
  </w:style>
  <w:style w:type="character" w:customStyle="1" w:styleId="WW8Num7z0">
    <w:name w:val="WW8Num7z0"/>
    <w:rsid w:val="00C84511"/>
    <w:rPr>
      <w:b w:val="0"/>
      <w:bCs w:val="0"/>
    </w:rPr>
  </w:style>
  <w:style w:type="character" w:customStyle="1" w:styleId="WW8Num8z0">
    <w:name w:val="WW8Num8z0"/>
    <w:rsid w:val="00C84511"/>
    <w:rPr>
      <w:b w:val="0"/>
      <w:bCs w:val="0"/>
    </w:rPr>
  </w:style>
  <w:style w:type="character" w:customStyle="1" w:styleId="WW8Num9z0">
    <w:name w:val="WW8Num9z0"/>
    <w:rsid w:val="00C84511"/>
    <w:rPr>
      <w:b w:val="0"/>
      <w:bCs w:val="0"/>
    </w:rPr>
  </w:style>
  <w:style w:type="character" w:customStyle="1" w:styleId="WW8Num10z0">
    <w:name w:val="WW8Num10z0"/>
    <w:rsid w:val="00C84511"/>
    <w:rPr>
      <w:sz w:val="24"/>
      <w:szCs w:val="24"/>
    </w:rPr>
  </w:style>
  <w:style w:type="character" w:customStyle="1" w:styleId="WW8Num11z0">
    <w:name w:val="WW8Num11z0"/>
    <w:rsid w:val="00C84511"/>
    <w:rPr>
      <w:sz w:val="24"/>
      <w:szCs w:val="24"/>
    </w:rPr>
  </w:style>
  <w:style w:type="character" w:customStyle="1" w:styleId="WW8Num12z0">
    <w:name w:val="WW8Num12z0"/>
    <w:rsid w:val="00C84511"/>
    <w:rPr>
      <w:sz w:val="24"/>
      <w:szCs w:val="24"/>
    </w:rPr>
  </w:style>
  <w:style w:type="character" w:customStyle="1" w:styleId="WW8Num13z0">
    <w:name w:val="WW8Num13z0"/>
    <w:rsid w:val="00C84511"/>
    <w:rPr>
      <w:sz w:val="24"/>
      <w:szCs w:val="24"/>
    </w:rPr>
  </w:style>
  <w:style w:type="character" w:customStyle="1" w:styleId="WW8Num14z6">
    <w:name w:val="WW8Num14z6"/>
    <w:rsid w:val="00C84511"/>
    <w:rPr>
      <w:b w:val="0"/>
      <w:bCs w:val="0"/>
      <w:sz w:val="24"/>
      <w:szCs w:val="24"/>
    </w:rPr>
  </w:style>
  <w:style w:type="character" w:customStyle="1" w:styleId="WW8Num15z0">
    <w:name w:val="WW8Num15z0"/>
    <w:rsid w:val="00C84511"/>
    <w:rPr>
      <w:sz w:val="24"/>
      <w:szCs w:val="24"/>
    </w:rPr>
  </w:style>
  <w:style w:type="character" w:customStyle="1" w:styleId="WW8Num16z8">
    <w:name w:val="WW8Num16z8"/>
    <w:rsid w:val="00C84511"/>
    <w:rPr>
      <w:b w:val="0"/>
      <w:bCs w:val="0"/>
      <w:sz w:val="24"/>
      <w:szCs w:val="24"/>
    </w:rPr>
  </w:style>
  <w:style w:type="character" w:customStyle="1" w:styleId="WW8Num17z0">
    <w:name w:val="WW8Num17z0"/>
    <w:rsid w:val="00C84511"/>
    <w:rPr>
      <w:sz w:val="24"/>
      <w:szCs w:val="24"/>
    </w:rPr>
  </w:style>
  <w:style w:type="character" w:customStyle="1" w:styleId="WW8Num18z5">
    <w:name w:val="WW8Num18z5"/>
    <w:rsid w:val="00C84511"/>
    <w:rPr>
      <w:b w:val="0"/>
      <w:bCs w:val="0"/>
      <w:sz w:val="24"/>
      <w:szCs w:val="24"/>
    </w:rPr>
  </w:style>
  <w:style w:type="character" w:customStyle="1" w:styleId="WW8Num19z0">
    <w:name w:val="WW8Num19z0"/>
    <w:rsid w:val="00C84511"/>
    <w:rPr>
      <w:sz w:val="24"/>
      <w:szCs w:val="24"/>
    </w:rPr>
  </w:style>
  <w:style w:type="character" w:customStyle="1" w:styleId="WW8Num20z0">
    <w:name w:val="WW8Num20z0"/>
    <w:rsid w:val="00C84511"/>
    <w:rPr>
      <w:sz w:val="24"/>
      <w:szCs w:val="24"/>
    </w:rPr>
  </w:style>
  <w:style w:type="character" w:customStyle="1" w:styleId="WW8Num21z0">
    <w:name w:val="WW8Num21z0"/>
    <w:rsid w:val="00C84511"/>
    <w:rPr>
      <w:sz w:val="24"/>
      <w:szCs w:val="24"/>
    </w:rPr>
  </w:style>
  <w:style w:type="character" w:customStyle="1" w:styleId="WW8Num22z5">
    <w:name w:val="WW8Num22z5"/>
    <w:rsid w:val="00C84511"/>
    <w:rPr>
      <w:b w:val="0"/>
      <w:bCs w:val="0"/>
      <w:sz w:val="24"/>
      <w:szCs w:val="24"/>
    </w:rPr>
  </w:style>
  <w:style w:type="character" w:customStyle="1" w:styleId="WW8Num23z0">
    <w:name w:val="WW8Num23z0"/>
    <w:rsid w:val="00C84511"/>
    <w:rPr>
      <w:sz w:val="24"/>
      <w:szCs w:val="24"/>
    </w:rPr>
  </w:style>
  <w:style w:type="character" w:customStyle="1" w:styleId="WW8Num24z0">
    <w:name w:val="WW8Num24z0"/>
    <w:rsid w:val="00C84511"/>
    <w:rPr>
      <w:b w:val="0"/>
      <w:bCs w:val="0"/>
      <w:sz w:val="24"/>
      <w:szCs w:val="24"/>
    </w:rPr>
  </w:style>
  <w:style w:type="character" w:customStyle="1" w:styleId="WW8Num25z0">
    <w:name w:val="WW8Num25z0"/>
    <w:rsid w:val="00C84511"/>
    <w:rPr>
      <w:b w:val="0"/>
      <w:bCs w:val="0"/>
      <w:sz w:val="24"/>
      <w:szCs w:val="24"/>
    </w:rPr>
  </w:style>
  <w:style w:type="character" w:customStyle="1" w:styleId="WW8Num26z0">
    <w:name w:val="WW8Num26z0"/>
    <w:rsid w:val="00C84511"/>
    <w:rPr>
      <w:b w:val="0"/>
      <w:bCs w:val="0"/>
      <w:sz w:val="24"/>
      <w:szCs w:val="24"/>
    </w:rPr>
  </w:style>
  <w:style w:type="character" w:customStyle="1" w:styleId="WW8Num27z0">
    <w:name w:val="WW8Num27z0"/>
    <w:rsid w:val="00C84511"/>
    <w:rPr>
      <w:b w:val="0"/>
      <w:bCs w:val="0"/>
      <w:sz w:val="24"/>
      <w:szCs w:val="24"/>
    </w:rPr>
  </w:style>
  <w:style w:type="character" w:customStyle="1" w:styleId="WW8Num28z4">
    <w:name w:val="WW8Num28z4"/>
    <w:rsid w:val="00C84511"/>
    <w:rPr>
      <w:b w:val="0"/>
      <w:bCs w:val="0"/>
      <w:sz w:val="24"/>
      <w:szCs w:val="24"/>
    </w:rPr>
  </w:style>
  <w:style w:type="character" w:customStyle="1" w:styleId="WW8Num29z0">
    <w:name w:val="WW8Num29z0"/>
    <w:rsid w:val="00C84511"/>
    <w:rPr>
      <w:b w:val="0"/>
      <w:bCs w:val="0"/>
      <w:sz w:val="24"/>
      <w:szCs w:val="24"/>
    </w:rPr>
  </w:style>
  <w:style w:type="character" w:customStyle="1" w:styleId="WW8Num30z7">
    <w:name w:val="WW8Num30z7"/>
    <w:rsid w:val="00C84511"/>
    <w:rPr>
      <w:b w:val="0"/>
      <w:bCs w:val="0"/>
      <w:sz w:val="24"/>
      <w:szCs w:val="24"/>
    </w:rPr>
  </w:style>
  <w:style w:type="character" w:customStyle="1" w:styleId="WW8Num31z0">
    <w:name w:val="WW8Num31z0"/>
    <w:rsid w:val="00C84511"/>
    <w:rPr>
      <w:b w:val="0"/>
      <w:bCs w:val="0"/>
      <w:sz w:val="24"/>
      <w:szCs w:val="24"/>
    </w:rPr>
  </w:style>
  <w:style w:type="character" w:customStyle="1" w:styleId="WW8Num32z8">
    <w:name w:val="WW8Num32z8"/>
    <w:rsid w:val="00C84511"/>
    <w:rPr>
      <w:b w:val="0"/>
      <w:bCs w:val="0"/>
      <w:sz w:val="24"/>
      <w:szCs w:val="24"/>
    </w:rPr>
  </w:style>
  <w:style w:type="character" w:customStyle="1" w:styleId="WW8Num33z0">
    <w:name w:val="WW8Num33z0"/>
    <w:rsid w:val="00C84511"/>
    <w:rPr>
      <w:b w:val="0"/>
      <w:bCs w:val="0"/>
      <w:sz w:val="24"/>
      <w:szCs w:val="24"/>
    </w:rPr>
  </w:style>
  <w:style w:type="character" w:customStyle="1" w:styleId="WW8Num34z8">
    <w:name w:val="WW8Num34z8"/>
    <w:rsid w:val="00C84511"/>
    <w:rPr>
      <w:b w:val="0"/>
      <w:bCs w:val="0"/>
      <w:sz w:val="24"/>
      <w:szCs w:val="24"/>
    </w:rPr>
  </w:style>
  <w:style w:type="character" w:customStyle="1" w:styleId="Absatz-Standardschriftart">
    <w:name w:val="Absatz-Standardschriftart"/>
    <w:rsid w:val="00C84511"/>
  </w:style>
  <w:style w:type="character" w:customStyle="1" w:styleId="WW8Num14z0">
    <w:name w:val="WW8Num14z0"/>
    <w:rsid w:val="00C84511"/>
    <w:rPr>
      <w:sz w:val="24"/>
      <w:szCs w:val="24"/>
    </w:rPr>
  </w:style>
  <w:style w:type="character" w:customStyle="1" w:styleId="WW8Num15z6">
    <w:name w:val="WW8Num15z6"/>
    <w:rsid w:val="00C84511"/>
    <w:rPr>
      <w:b w:val="0"/>
      <w:bCs w:val="0"/>
      <w:sz w:val="24"/>
      <w:szCs w:val="24"/>
    </w:rPr>
  </w:style>
  <w:style w:type="character" w:customStyle="1" w:styleId="WW8Num16z0">
    <w:name w:val="WW8Num16z0"/>
    <w:rsid w:val="00C84511"/>
    <w:rPr>
      <w:sz w:val="24"/>
      <w:szCs w:val="24"/>
    </w:rPr>
  </w:style>
  <w:style w:type="character" w:customStyle="1" w:styleId="WW8Num17z8">
    <w:name w:val="WW8Num17z8"/>
    <w:rsid w:val="00C84511"/>
    <w:rPr>
      <w:b w:val="0"/>
      <w:bCs w:val="0"/>
      <w:sz w:val="24"/>
      <w:szCs w:val="24"/>
    </w:rPr>
  </w:style>
  <w:style w:type="character" w:customStyle="1" w:styleId="WW8Num18z0">
    <w:name w:val="WW8Num18z0"/>
    <w:rsid w:val="00C84511"/>
    <w:rPr>
      <w:sz w:val="24"/>
      <w:szCs w:val="24"/>
    </w:rPr>
  </w:style>
  <w:style w:type="character" w:customStyle="1" w:styleId="WW8Num19z5">
    <w:name w:val="WW8Num19z5"/>
    <w:rsid w:val="00C84511"/>
    <w:rPr>
      <w:b w:val="0"/>
      <w:bCs w:val="0"/>
      <w:sz w:val="24"/>
      <w:szCs w:val="24"/>
    </w:rPr>
  </w:style>
  <w:style w:type="character" w:customStyle="1" w:styleId="WW8Num22z0">
    <w:name w:val="WW8Num22z0"/>
    <w:rsid w:val="00C84511"/>
    <w:rPr>
      <w:rFonts w:ascii="Symbol" w:hAnsi="Symbol" w:cs="Symbol"/>
      <w:b w:val="0"/>
      <w:bCs w:val="0"/>
    </w:rPr>
  </w:style>
  <w:style w:type="character" w:customStyle="1" w:styleId="WW8Num23z5">
    <w:name w:val="WW8Num23z5"/>
    <w:rsid w:val="00C84511"/>
    <w:rPr>
      <w:b w:val="0"/>
      <w:bCs w:val="0"/>
      <w:sz w:val="24"/>
      <w:szCs w:val="24"/>
    </w:rPr>
  </w:style>
  <w:style w:type="character" w:customStyle="1" w:styleId="WW8Num30z4">
    <w:name w:val="WW8Num30z4"/>
    <w:rsid w:val="00C84511"/>
    <w:rPr>
      <w:b w:val="0"/>
      <w:bCs w:val="0"/>
      <w:sz w:val="24"/>
      <w:szCs w:val="24"/>
    </w:rPr>
  </w:style>
  <w:style w:type="character" w:customStyle="1" w:styleId="WW8Num32z7">
    <w:name w:val="WW8Num32z7"/>
    <w:rsid w:val="00C84511"/>
    <w:rPr>
      <w:b w:val="0"/>
      <w:bCs w:val="0"/>
      <w:sz w:val="24"/>
      <w:szCs w:val="24"/>
    </w:rPr>
  </w:style>
  <w:style w:type="character" w:customStyle="1" w:styleId="WW8Num35z0">
    <w:name w:val="WW8Num35z0"/>
    <w:rsid w:val="00C84511"/>
    <w:rPr>
      <w:b w:val="0"/>
      <w:bCs w:val="0"/>
      <w:sz w:val="24"/>
      <w:szCs w:val="24"/>
    </w:rPr>
  </w:style>
  <w:style w:type="character" w:customStyle="1" w:styleId="WW8Num36z8">
    <w:name w:val="WW8Num36z8"/>
    <w:rsid w:val="00C84511"/>
    <w:rPr>
      <w:b w:val="0"/>
      <w:bCs w:val="0"/>
      <w:sz w:val="24"/>
      <w:szCs w:val="24"/>
    </w:rPr>
  </w:style>
  <w:style w:type="character" w:customStyle="1" w:styleId="WW8Num16z7">
    <w:name w:val="WW8Num16z7"/>
    <w:rsid w:val="00C84511"/>
    <w:rPr>
      <w:sz w:val="24"/>
      <w:szCs w:val="24"/>
    </w:rPr>
  </w:style>
  <w:style w:type="character" w:customStyle="1" w:styleId="WW8Num18z8">
    <w:name w:val="WW8Num18z8"/>
    <w:rsid w:val="00C84511"/>
    <w:rPr>
      <w:sz w:val="24"/>
      <w:szCs w:val="24"/>
    </w:rPr>
  </w:style>
  <w:style w:type="character" w:customStyle="1" w:styleId="WW8Num28z0">
    <w:name w:val="WW8Num28z0"/>
    <w:rsid w:val="00C84511"/>
    <w:rPr>
      <w:b w:val="0"/>
      <w:bCs w:val="0"/>
      <w:sz w:val="24"/>
      <w:szCs w:val="24"/>
    </w:rPr>
  </w:style>
  <w:style w:type="character" w:customStyle="1" w:styleId="WW-Absatz-Standardschriftart">
    <w:name w:val="WW-Absatz-Standardschriftart"/>
    <w:rsid w:val="00C84511"/>
  </w:style>
  <w:style w:type="character" w:customStyle="1" w:styleId="WW-Absatz-Standardschriftart1">
    <w:name w:val="WW-Absatz-Standardschriftart1"/>
    <w:rsid w:val="00C84511"/>
  </w:style>
  <w:style w:type="character" w:customStyle="1" w:styleId="WW8Num17z7">
    <w:name w:val="WW8Num17z7"/>
    <w:rsid w:val="00C84511"/>
    <w:rPr>
      <w:sz w:val="24"/>
      <w:szCs w:val="24"/>
    </w:rPr>
  </w:style>
  <w:style w:type="character" w:customStyle="1" w:styleId="WW8Num19z8">
    <w:name w:val="WW8Num19z8"/>
    <w:rsid w:val="00C84511"/>
    <w:rPr>
      <w:sz w:val="24"/>
      <w:szCs w:val="24"/>
    </w:rPr>
  </w:style>
  <w:style w:type="character" w:customStyle="1" w:styleId="WW-Absatz-Standardschriftart11">
    <w:name w:val="WW-Absatz-Standardschriftart11"/>
    <w:rsid w:val="00C84511"/>
  </w:style>
  <w:style w:type="character" w:customStyle="1" w:styleId="WW8Num24z1">
    <w:name w:val="WW8Num24z1"/>
    <w:rsid w:val="00C84511"/>
    <w:rPr>
      <w:sz w:val="24"/>
      <w:szCs w:val="24"/>
    </w:rPr>
  </w:style>
  <w:style w:type="character" w:customStyle="1" w:styleId="WW-Absatz-Standardschriftart111">
    <w:name w:val="WW-Absatz-Standardschriftart111"/>
    <w:rsid w:val="00C84511"/>
  </w:style>
  <w:style w:type="character" w:customStyle="1" w:styleId="WW-Absatz-Standardschriftart1111">
    <w:name w:val="WW-Absatz-Standardschriftart1111"/>
    <w:rsid w:val="00C84511"/>
  </w:style>
  <w:style w:type="character" w:customStyle="1" w:styleId="WW-Absatz-Standardschriftart11111">
    <w:name w:val="WW-Absatz-Standardschriftart11111"/>
    <w:rsid w:val="00C84511"/>
  </w:style>
  <w:style w:type="character" w:customStyle="1" w:styleId="WW-DefaultParagraphFont">
    <w:name w:val="WW-Default Paragraph Font"/>
    <w:rsid w:val="00C84511"/>
  </w:style>
  <w:style w:type="character" w:customStyle="1" w:styleId="WW-Absatz-Standardschriftart111111">
    <w:name w:val="WW-Absatz-Standardschriftart111111"/>
    <w:rsid w:val="00C84511"/>
  </w:style>
  <w:style w:type="character" w:customStyle="1" w:styleId="WW-Absatz-Standardschriftart1111111">
    <w:name w:val="WW-Absatz-Standardschriftart1111111"/>
    <w:rsid w:val="00C84511"/>
  </w:style>
  <w:style w:type="character" w:customStyle="1" w:styleId="WW8Num6z1">
    <w:name w:val="WW8Num6z1"/>
    <w:rsid w:val="00C84511"/>
    <w:rPr>
      <w:b w:val="0"/>
      <w:bCs w:val="0"/>
    </w:rPr>
  </w:style>
  <w:style w:type="character" w:customStyle="1" w:styleId="WW-Absatz-Standardschriftart11111111">
    <w:name w:val="WW-Absatz-Standardschriftart11111111"/>
    <w:rsid w:val="00C84511"/>
  </w:style>
  <w:style w:type="character" w:customStyle="1" w:styleId="WW8Num1z0">
    <w:name w:val="WW8Num1z0"/>
    <w:rsid w:val="00C84511"/>
    <w:rPr>
      <w:b/>
    </w:rPr>
  </w:style>
  <w:style w:type="character" w:customStyle="1" w:styleId="WW8Num1z1">
    <w:name w:val="WW8Num1z1"/>
    <w:rsid w:val="00C84511"/>
    <w:rPr>
      <w:b w:val="0"/>
      <w:sz w:val="24"/>
      <w:szCs w:val="24"/>
    </w:rPr>
  </w:style>
  <w:style w:type="character" w:customStyle="1" w:styleId="WW8Num4z1">
    <w:name w:val="WW8Num4z1"/>
    <w:rsid w:val="00C84511"/>
    <w:rPr>
      <w:rFonts w:ascii="Times New Roman" w:hAnsi="Times New Roman" w:cs="Courier New"/>
    </w:rPr>
  </w:style>
  <w:style w:type="character" w:customStyle="1" w:styleId="WW8Num5z0">
    <w:name w:val="WW8Num5z0"/>
    <w:rsid w:val="00C84511"/>
    <w:rPr>
      <w:b/>
      <w:bCs/>
    </w:rPr>
  </w:style>
  <w:style w:type="character" w:customStyle="1" w:styleId="WW-Absatz-Standardschriftart111111111">
    <w:name w:val="WW-Absatz-Standardschriftart111111111"/>
    <w:rsid w:val="00C84511"/>
  </w:style>
  <w:style w:type="character" w:customStyle="1" w:styleId="WW-Absatz-Standardschriftart1111111111">
    <w:name w:val="WW-Absatz-Standardschriftart1111111111"/>
    <w:rsid w:val="00C84511"/>
  </w:style>
  <w:style w:type="character" w:customStyle="1" w:styleId="WW-Absatz-Standardschriftart11111111111">
    <w:name w:val="WW-Absatz-Standardschriftart11111111111"/>
    <w:rsid w:val="00C84511"/>
  </w:style>
  <w:style w:type="character" w:customStyle="1" w:styleId="WW-Absatz-Standardschriftart111111111111">
    <w:name w:val="WW-Absatz-Standardschriftart111111111111"/>
    <w:rsid w:val="00C84511"/>
  </w:style>
  <w:style w:type="character" w:customStyle="1" w:styleId="WW-DefaultParagraphFont1">
    <w:name w:val="WW-Default Paragraph Font1"/>
    <w:rsid w:val="00C84511"/>
  </w:style>
  <w:style w:type="character" w:customStyle="1" w:styleId="WW8Num20z7">
    <w:name w:val="WW8Num20z7"/>
    <w:rsid w:val="00C84511"/>
    <w:rPr>
      <w:sz w:val="24"/>
      <w:szCs w:val="24"/>
    </w:rPr>
  </w:style>
  <w:style w:type="character" w:customStyle="1" w:styleId="WW-Absatz-Standardschriftart1111111111111">
    <w:name w:val="WW-Absatz-Standardschriftart1111111111111"/>
    <w:rsid w:val="00C84511"/>
  </w:style>
  <w:style w:type="character" w:customStyle="1" w:styleId="WW-Absatz-Standardschriftart11111111111111">
    <w:name w:val="WW-Absatz-Standardschriftart11111111111111"/>
    <w:rsid w:val="00C84511"/>
  </w:style>
  <w:style w:type="character" w:customStyle="1" w:styleId="WW-Absatz-Standardschriftart111111111111111">
    <w:name w:val="WW-Absatz-Standardschriftart111111111111111"/>
    <w:rsid w:val="00C84511"/>
  </w:style>
  <w:style w:type="character" w:customStyle="1" w:styleId="WW-Absatz-Standardschriftart1111111111111111">
    <w:name w:val="WW-Absatz-Standardschriftart1111111111111111"/>
    <w:rsid w:val="00C84511"/>
  </w:style>
  <w:style w:type="character" w:customStyle="1" w:styleId="WW-Absatz-Standardschriftart11111111111111111">
    <w:name w:val="WW-Absatz-Standardschriftart11111111111111111"/>
    <w:rsid w:val="00C84511"/>
  </w:style>
  <w:style w:type="character" w:customStyle="1" w:styleId="WW-Absatz-Standardschriftart111111111111111111">
    <w:name w:val="WW-Absatz-Standardschriftart111111111111111111"/>
    <w:rsid w:val="00C84511"/>
  </w:style>
  <w:style w:type="character" w:customStyle="1" w:styleId="WW-Absatz-Standardschriftart1111111111111111111">
    <w:name w:val="WW-Absatz-Standardschriftart1111111111111111111"/>
    <w:rsid w:val="00C84511"/>
  </w:style>
  <w:style w:type="character" w:customStyle="1" w:styleId="WW-Absatz-Standardschriftart11111111111111111111">
    <w:name w:val="WW-Absatz-Standardschriftart11111111111111111111"/>
    <w:rsid w:val="00C84511"/>
  </w:style>
  <w:style w:type="character" w:customStyle="1" w:styleId="WW-DefaultParagraphFont11">
    <w:name w:val="WW-Default Paragraph Font11"/>
    <w:rsid w:val="00C84511"/>
  </w:style>
  <w:style w:type="character" w:customStyle="1" w:styleId="WW-Absatz-Standardschriftart111111111111111111111">
    <w:name w:val="WW-Absatz-Standardschriftart111111111111111111111"/>
    <w:rsid w:val="00C84511"/>
  </w:style>
  <w:style w:type="character" w:customStyle="1" w:styleId="WW-Absatz-Standardschriftart1111111111111111111111">
    <w:name w:val="WW-Absatz-Standardschriftart1111111111111111111111"/>
    <w:rsid w:val="00C84511"/>
  </w:style>
  <w:style w:type="character" w:customStyle="1" w:styleId="WW-Absatz-Standardschriftart11111111111111111111111">
    <w:name w:val="WW-Absatz-Standardschriftart11111111111111111111111"/>
    <w:rsid w:val="00C84511"/>
  </w:style>
  <w:style w:type="character" w:customStyle="1" w:styleId="WW8Num3z1">
    <w:name w:val="WW8Num3z1"/>
    <w:rsid w:val="00C84511"/>
    <w:rPr>
      <w:b w:val="0"/>
    </w:rPr>
  </w:style>
  <w:style w:type="character" w:customStyle="1" w:styleId="WW8Num4z0">
    <w:name w:val="WW8Num4z0"/>
    <w:rsid w:val="00C84511"/>
    <w:rPr>
      <w:rFonts w:ascii="Times New Roman" w:eastAsia="Times New Roman" w:hAnsi="Times New Roman" w:cs="Times New Roman"/>
    </w:rPr>
  </w:style>
  <w:style w:type="character" w:customStyle="1" w:styleId="WW8Num4z2">
    <w:name w:val="WW8Num4z2"/>
    <w:rsid w:val="00C84511"/>
    <w:rPr>
      <w:rFonts w:ascii="Wingdings" w:hAnsi="Wingdings" w:cs="Wingdings"/>
    </w:rPr>
  </w:style>
  <w:style w:type="character" w:customStyle="1" w:styleId="WW8Num4z3">
    <w:name w:val="WW8Num4z3"/>
    <w:rsid w:val="00C84511"/>
    <w:rPr>
      <w:rFonts w:ascii="Symbol" w:hAnsi="Symbol" w:cs="Symbol"/>
    </w:rPr>
  </w:style>
  <w:style w:type="character" w:customStyle="1" w:styleId="WW-DefaultParagraphFont111">
    <w:name w:val="WW-Default Paragraph Font111"/>
    <w:rsid w:val="00C84511"/>
  </w:style>
  <w:style w:type="character" w:styleId="Izteiksmgs">
    <w:name w:val="Strong"/>
    <w:uiPriority w:val="22"/>
    <w:qFormat/>
    <w:rsid w:val="00C84511"/>
    <w:rPr>
      <w:rFonts w:cs="Times New Roman"/>
      <w:b/>
      <w:bCs/>
    </w:rPr>
  </w:style>
  <w:style w:type="character" w:styleId="Lappusesnumurs">
    <w:name w:val="page number"/>
    <w:rsid w:val="00C84511"/>
    <w:rPr>
      <w:rFonts w:cs="Times New Roman"/>
    </w:rPr>
  </w:style>
  <w:style w:type="character" w:customStyle="1" w:styleId="CharChar">
    <w:name w:val="Char Char"/>
    <w:rsid w:val="00C84511"/>
    <w:rPr>
      <w:sz w:val="24"/>
      <w:szCs w:val="24"/>
      <w:lang w:val="en-GB" w:bidi="ar-SA"/>
    </w:rPr>
  </w:style>
  <w:style w:type="character" w:customStyle="1" w:styleId="RTFNum21">
    <w:name w:val="RTF_Num 2 1"/>
    <w:rsid w:val="00C84511"/>
  </w:style>
  <w:style w:type="character" w:customStyle="1" w:styleId="RTFNum31">
    <w:name w:val="RTF_Num 3 1"/>
    <w:rsid w:val="00C84511"/>
  </w:style>
  <w:style w:type="character" w:customStyle="1" w:styleId="RTFNum32">
    <w:name w:val="RTF_Num 3 2"/>
    <w:rsid w:val="00C84511"/>
    <w:rPr>
      <w:b w:val="0"/>
      <w:bCs w:val="0"/>
    </w:rPr>
  </w:style>
  <w:style w:type="character" w:customStyle="1" w:styleId="RTFNum33">
    <w:name w:val="RTF_Num 3 3"/>
    <w:rsid w:val="00C84511"/>
  </w:style>
  <w:style w:type="character" w:customStyle="1" w:styleId="RTFNum34">
    <w:name w:val="RTF_Num 3 4"/>
    <w:rsid w:val="00C84511"/>
  </w:style>
  <w:style w:type="character" w:customStyle="1" w:styleId="RTFNum35">
    <w:name w:val="RTF_Num 3 5"/>
    <w:rsid w:val="00C84511"/>
  </w:style>
  <w:style w:type="character" w:customStyle="1" w:styleId="RTFNum36">
    <w:name w:val="RTF_Num 3 6"/>
    <w:rsid w:val="00C84511"/>
  </w:style>
  <w:style w:type="character" w:customStyle="1" w:styleId="RTFNum37">
    <w:name w:val="RTF_Num 3 7"/>
    <w:rsid w:val="00C84511"/>
  </w:style>
  <w:style w:type="character" w:customStyle="1" w:styleId="RTFNum38">
    <w:name w:val="RTF_Num 3 8"/>
    <w:rsid w:val="00C84511"/>
  </w:style>
  <w:style w:type="character" w:customStyle="1" w:styleId="RTFNum39">
    <w:name w:val="RTF_Num 3 9"/>
    <w:rsid w:val="00C84511"/>
  </w:style>
  <w:style w:type="character" w:customStyle="1" w:styleId="RTFNum41">
    <w:name w:val="RTF_Num 4 1"/>
    <w:rsid w:val="00C84511"/>
    <w:rPr>
      <w:b/>
      <w:bCs/>
    </w:rPr>
  </w:style>
  <w:style w:type="character" w:customStyle="1" w:styleId="RTFNum42">
    <w:name w:val="RTF_Num 4 2"/>
    <w:rsid w:val="00C84511"/>
    <w:rPr>
      <w:b w:val="0"/>
      <w:bCs w:val="0"/>
    </w:rPr>
  </w:style>
  <w:style w:type="character" w:customStyle="1" w:styleId="RTFNum43">
    <w:name w:val="RTF_Num 4 3"/>
    <w:rsid w:val="00C84511"/>
  </w:style>
  <w:style w:type="character" w:customStyle="1" w:styleId="RTFNum44">
    <w:name w:val="RTF_Num 4 4"/>
    <w:rsid w:val="00C84511"/>
  </w:style>
  <w:style w:type="character" w:customStyle="1" w:styleId="RTFNum45">
    <w:name w:val="RTF_Num 4 5"/>
    <w:rsid w:val="00C84511"/>
  </w:style>
  <w:style w:type="character" w:customStyle="1" w:styleId="RTFNum46">
    <w:name w:val="RTF_Num 4 6"/>
    <w:rsid w:val="00C84511"/>
  </w:style>
  <w:style w:type="character" w:customStyle="1" w:styleId="RTFNum47">
    <w:name w:val="RTF_Num 4 7"/>
    <w:rsid w:val="00C84511"/>
  </w:style>
  <w:style w:type="character" w:customStyle="1" w:styleId="RTFNum48">
    <w:name w:val="RTF_Num 4 8"/>
    <w:rsid w:val="00C84511"/>
  </w:style>
  <w:style w:type="character" w:customStyle="1" w:styleId="RTFNum49">
    <w:name w:val="RTF_Num 4 9"/>
    <w:rsid w:val="00C84511"/>
  </w:style>
  <w:style w:type="character" w:customStyle="1" w:styleId="RTFNum51">
    <w:name w:val="RTF_Num 5 1"/>
    <w:rsid w:val="00C84511"/>
    <w:rPr>
      <w:rFonts w:eastAsia="Times New Roman" w:cs="Times New Roman"/>
      <w:b/>
      <w:bCs/>
    </w:rPr>
  </w:style>
  <w:style w:type="character" w:customStyle="1" w:styleId="RTFNum52">
    <w:name w:val="RTF_Num 5 2"/>
    <w:rsid w:val="00C84511"/>
  </w:style>
  <w:style w:type="character" w:customStyle="1" w:styleId="RTFNum53">
    <w:name w:val="RTF_Num 5 3"/>
    <w:rsid w:val="00C84511"/>
  </w:style>
  <w:style w:type="character" w:customStyle="1" w:styleId="RTFNum54">
    <w:name w:val="RTF_Num 5 4"/>
    <w:rsid w:val="00C84511"/>
  </w:style>
  <w:style w:type="character" w:customStyle="1" w:styleId="RTFNum55">
    <w:name w:val="RTF_Num 5 5"/>
    <w:rsid w:val="00C84511"/>
  </w:style>
  <w:style w:type="character" w:customStyle="1" w:styleId="RTFNum56">
    <w:name w:val="RTF_Num 5 6"/>
    <w:rsid w:val="00C84511"/>
  </w:style>
  <w:style w:type="character" w:customStyle="1" w:styleId="RTFNum57">
    <w:name w:val="RTF_Num 5 7"/>
    <w:rsid w:val="00C84511"/>
  </w:style>
  <w:style w:type="character" w:customStyle="1" w:styleId="RTFNum58">
    <w:name w:val="RTF_Num 5 8"/>
    <w:rsid w:val="00C84511"/>
  </w:style>
  <w:style w:type="character" w:customStyle="1" w:styleId="RTFNum59">
    <w:name w:val="RTF_Num 5 9"/>
    <w:rsid w:val="00C84511"/>
  </w:style>
  <w:style w:type="character" w:customStyle="1" w:styleId="RTFNum61">
    <w:name w:val="RTF_Num 6 1"/>
    <w:rsid w:val="00C84511"/>
    <w:rPr>
      <w:b w:val="0"/>
      <w:bCs w:val="0"/>
    </w:rPr>
  </w:style>
  <w:style w:type="character" w:customStyle="1" w:styleId="RTFNum62">
    <w:name w:val="RTF_Num 6 2"/>
    <w:rsid w:val="00C84511"/>
    <w:rPr>
      <w:b w:val="0"/>
      <w:bCs w:val="0"/>
    </w:rPr>
  </w:style>
  <w:style w:type="character" w:customStyle="1" w:styleId="RTFNum63">
    <w:name w:val="RTF_Num 6 3"/>
    <w:rsid w:val="00C84511"/>
  </w:style>
  <w:style w:type="character" w:customStyle="1" w:styleId="RTFNum64">
    <w:name w:val="RTF_Num 6 4"/>
    <w:rsid w:val="00C84511"/>
  </w:style>
  <w:style w:type="character" w:customStyle="1" w:styleId="RTFNum65">
    <w:name w:val="RTF_Num 6 5"/>
    <w:rsid w:val="00C84511"/>
  </w:style>
  <w:style w:type="character" w:customStyle="1" w:styleId="RTFNum66">
    <w:name w:val="RTF_Num 6 6"/>
    <w:rsid w:val="00C84511"/>
  </w:style>
  <w:style w:type="character" w:customStyle="1" w:styleId="RTFNum67">
    <w:name w:val="RTF_Num 6 7"/>
    <w:rsid w:val="00C84511"/>
  </w:style>
  <w:style w:type="character" w:customStyle="1" w:styleId="RTFNum68">
    <w:name w:val="RTF_Num 6 8"/>
    <w:rsid w:val="00C84511"/>
  </w:style>
  <w:style w:type="character" w:customStyle="1" w:styleId="RTFNum69">
    <w:name w:val="RTF_Num 6 9"/>
    <w:rsid w:val="00C84511"/>
  </w:style>
  <w:style w:type="character" w:customStyle="1" w:styleId="RTFNum71">
    <w:name w:val="RTF_Num 7 1"/>
    <w:rsid w:val="00C84511"/>
    <w:rPr>
      <w:b w:val="0"/>
      <w:bCs w:val="0"/>
    </w:rPr>
  </w:style>
  <w:style w:type="character" w:customStyle="1" w:styleId="RTFNum72">
    <w:name w:val="RTF_Num 7 2"/>
    <w:rsid w:val="00C84511"/>
    <w:rPr>
      <w:b w:val="0"/>
      <w:bCs w:val="0"/>
    </w:rPr>
  </w:style>
  <w:style w:type="character" w:customStyle="1" w:styleId="RTFNum73">
    <w:name w:val="RTF_Num 7 3"/>
    <w:rsid w:val="00C84511"/>
  </w:style>
  <w:style w:type="character" w:customStyle="1" w:styleId="RTFNum74">
    <w:name w:val="RTF_Num 7 4"/>
    <w:rsid w:val="00C84511"/>
  </w:style>
  <w:style w:type="character" w:customStyle="1" w:styleId="RTFNum75">
    <w:name w:val="RTF_Num 7 5"/>
    <w:rsid w:val="00C84511"/>
  </w:style>
  <w:style w:type="character" w:customStyle="1" w:styleId="RTFNum76">
    <w:name w:val="RTF_Num 7 6"/>
    <w:rsid w:val="00C84511"/>
  </w:style>
  <w:style w:type="character" w:customStyle="1" w:styleId="RTFNum77">
    <w:name w:val="RTF_Num 7 7"/>
    <w:rsid w:val="00C84511"/>
  </w:style>
  <w:style w:type="character" w:customStyle="1" w:styleId="RTFNum78">
    <w:name w:val="RTF_Num 7 8"/>
    <w:rsid w:val="00C84511"/>
  </w:style>
  <w:style w:type="character" w:customStyle="1" w:styleId="RTFNum79">
    <w:name w:val="RTF_Num 7 9"/>
    <w:rsid w:val="00C84511"/>
  </w:style>
  <w:style w:type="character" w:customStyle="1" w:styleId="RTFNum81">
    <w:name w:val="RTF_Num 8 1"/>
    <w:rsid w:val="00C84511"/>
    <w:rPr>
      <w:b/>
      <w:bCs/>
    </w:rPr>
  </w:style>
  <w:style w:type="character" w:customStyle="1" w:styleId="RTFNum82">
    <w:name w:val="RTF_Num 8 2"/>
    <w:rsid w:val="00C84511"/>
  </w:style>
  <w:style w:type="character" w:customStyle="1" w:styleId="RTFNum83">
    <w:name w:val="RTF_Num 8 3"/>
    <w:rsid w:val="00C84511"/>
  </w:style>
  <w:style w:type="character" w:customStyle="1" w:styleId="RTFNum84">
    <w:name w:val="RTF_Num 8 4"/>
    <w:rsid w:val="00C84511"/>
  </w:style>
  <w:style w:type="character" w:customStyle="1" w:styleId="RTFNum85">
    <w:name w:val="RTF_Num 8 5"/>
    <w:rsid w:val="00C84511"/>
  </w:style>
  <w:style w:type="character" w:customStyle="1" w:styleId="RTFNum86">
    <w:name w:val="RTF_Num 8 6"/>
    <w:rsid w:val="00C84511"/>
  </w:style>
  <w:style w:type="character" w:customStyle="1" w:styleId="RTFNum87">
    <w:name w:val="RTF_Num 8 7"/>
    <w:rsid w:val="00C84511"/>
  </w:style>
  <w:style w:type="character" w:customStyle="1" w:styleId="RTFNum88">
    <w:name w:val="RTF_Num 8 8"/>
    <w:rsid w:val="00C84511"/>
  </w:style>
  <w:style w:type="character" w:customStyle="1" w:styleId="RTFNum89">
    <w:name w:val="RTF_Num 8 9"/>
    <w:rsid w:val="00C84511"/>
  </w:style>
  <w:style w:type="character" w:customStyle="1" w:styleId="RTFNum91">
    <w:name w:val="RTF_Num 9 1"/>
    <w:rsid w:val="00C84511"/>
  </w:style>
  <w:style w:type="character" w:customStyle="1" w:styleId="RTFNum92">
    <w:name w:val="RTF_Num 9 2"/>
    <w:rsid w:val="00C84511"/>
  </w:style>
  <w:style w:type="character" w:customStyle="1" w:styleId="RTFNum93">
    <w:name w:val="RTF_Num 9 3"/>
    <w:rsid w:val="00C84511"/>
  </w:style>
  <w:style w:type="character" w:customStyle="1" w:styleId="RTFNum94">
    <w:name w:val="RTF_Num 9 4"/>
    <w:rsid w:val="00C84511"/>
  </w:style>
  <w:style w:type="character" w:customStyle="1" w:styleId="RTFNum95">
    <w:name w:val="RTF_Num 9 5"/>
    <w:rsid w:val="00C84511"/>
  </w:style>
  <w:style w:type="character" w:customStyle="1" w:styleId="RTFNum96">
    <w:name w:val="RTF_Num 9 6"/>
    <w:rsid w:val="00C84511"/>
  </w:style>
  <w:style w:type="character" w:customStyle="1" w:styleId="RTFNum97">
    <w:name w:val="RTF_Num 9 7"/>
    <w:rsid w:val="00C84511"/>
  </w:style>
  <w:style w:type="character" w:customStyle="1" w:styleId="RTFNum98">
    <w:name w:val="RTF_Num 9 8"/>
    <w:rsid w:val="00C84511"/>
  </w:style>
  <w:style w:type="character" w:customStyle="1" w:styleId="RTFNum99">
    <w:name w:val="RTF_Num 9 9"/>
    <w:rsid w:val="00C84511"/>
  </w:style>
  <w:style w:type="character" w:customStyle="1" w:styleId="NumberingSymbols">
    <w:name w:val="Numbering Symbols"/>
    <w:rsid w:val="00C84511"/>
    <w:rPr>
      <w:b w:val="0"/>
      <w:bCs w:val="0"/>
      <w:sz w:val="24"/>
      <w:szCs w:val="24"/>
    </w:rPr>
  </w:style>
  <w:style w:type="paragraph" w:customStyle="1" w:styleId="Heading">
    <w:name w:val="Heading"/>
    <w:basedOn w:val="Parasts"/>
    <w:next w:val="Pamatteksts"/>
    <w:rsid w:val="00C84511"/>
    <w:pPr>
      <w:keepNext/>
      <w:widowControl w:val="0"/>
      <w:suppressAutoHyphens/>
      <w:spacing w:before="240" w:after="120" w:line="240" w:lineRule="auto"/>
      <w:jc w:val="left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Pamatteksts">
    <w:name w:val="Body Text"/>
    <w:basedOn w:val="Parasts"/>
    <w:link w:val="PamattekstsRakstz"/>
    <w:rsid w:val="00C84511"/>
    <w:pPr>
      <w:widowControl w:val="0"/>
      <w:suppressAutoHyphens/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PamattekstsRakstz">
    <w:name w:val="Pamatteksts Rakstz."/>
    <w:basedOn w:val="Noklusjumarindkopasfonts"/>
    <w:link w:val="Pamatteksts"/>
    <w:rsid w:val="00C845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araksts">
    <w:name w:val="List"/>
    <w:basedOn w:val="Pamatteksts"/>
    <w:rsid w:val="00C84511"/>
    <w:rPr>
      <w:rFonts w:cs="Mangal"/>
    </w:rPr>
  </w:style>
  <w:style w:type="paragraph" w:styleId="Parakstszemobjekta">
    <w:name w:val="caption"/>
    <w:basedOn w:val="Parasts"/>
    <w:qFormat/>
    <w:rsid w:val="00C84511"/>
    <w:pPr>
      <w:widowControl w:val="0"/>
      <w:suppressLineNumbers/>
      <w:suppressAutoHyphens/>
      <w:spacing w:before="120" w:after="120" w:line="240" w:lineRule="auto"/>
      <w:jc w:val="left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x">
    <w:name w:val="Index"/>
    <w:basedOn w:val="Parasts"/>
    <w:rsid w:val="00C84511"/>
    <w:pPr>
      <w:widowControl w:val="0"/>
      <w:suppressLineNumbers/>
      <w:suppressAutoHyphens/>
      <w:spacing w:line="240" w:lineRule="auto"/>
      <w:jc w:val="left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Saturs1">
    <w:name w:val="toc 1"/>
    <w:basedOn w:val="Parasts"/>
    <w:next w:val="Parasts"/>
    <w:rsid w:val="00C84511"/>
    <w:pPr>
      <w:spacing w:line="240" w:lineRule="auto"/>
      <w:ind w:left="741" w:hanging="741"/>
    </w:pPr>
    <w:rPr>
      <w:rFonts w:ascii="Times New Roman" w:eastAsia="Times New Roman" w:hAnsi="Times New Roman"/>
      <w:b/>
      <w:sz w:val="24"/>
      <w:szCs w:val="24"/>
      <w:lang w:eastAsia="zh-CN"/>
    </w:rPr>
  </w:style>
  <w:style w:type="paragraph" w:customStyle="1" w:styleId="Izmantotsliteratrassarakstavirsraksts1">
    <w:name w:val="Izmantotās literatūras saraksta virsraksts1"/>
    <w:basedOn w:val="Parasts"/>
    <w:next w:val="Parasts"/>
    <w:rsid w:val="00C84511"/>
    <w:pPr>
      <w:suppressAutoHyphens/>
      <w:spacing w:before="120" w:line="240" w:lineRule="auto"/>
      <w:jc w:val="left"/>
    </w:pPr>
    <w:rPr>
      <w:rFonts w:ascii="Arial" w:eastAsia="Times New Roman" w:hAnsi="Arial" w:cs="Arial"/>
      <w:b/>
      <w:sz w:val="24"/>
      <w:szCs w:val="24"/>
      <w:lang w:eastAsia="zh-CN"/>
    </w:rPr>
  </w:style>
  <w:style w:type="paragraph" w:customStyle="1" w:styleId="RakstzRakstzCharCharRakstzRakstz">
    <w:name w:val="Rakstz. Rakstz. Char Char Rakstz. Rakstz."/>
    <w:basedOn w:val="Parasts"/>
    <w:rsid w:val="00C84511"/>
    <w:pPr>
      <w:spacing w:before="120"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TableContents">
    <w:name w:val="Table Contents"/>
    <w:basedOn w:val="Parasts"/>
    <w:rsid w:val="00C84511"/>
    <w:pPr>
      <w:widowControl w:val="0"/>
      <w:suppressLineNumbers/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C84511"/>
    <w:pPr>
      <w:jc w:val="center"/>
    </w:pPr>
    <w:rPr>
      <w:b/>
      <w:bCs/>
    </w:rPr>
  </w:style>
  <w:style w:type="paragraph" w:customStyle="1" w:styleId="Framecontents">
    <w:name w:val="Frame contents"/>
    <w:basedOn w:val="Pamatteksts"/>
    <w:rsid w:val="00C84511"/>
  </w:style>
  <w:style w:type="paragraph" w:customStyle="1" w:styleId="Nodaa">
    <w:name w:val="Nodaļa"/>
    <w:basedOn w:val="Parasts"/>
    <w:rsid w:val="00C84511"/>
    <w:pPr>
      <w:widowControl w:val="0"/>
      <w:suppressAutoHyphens/>
      <w:spacing w:line="240" w:lineRule="auto"/>
      <w:jc w:val="left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WW-Default">
    <w:name w:val="WW-Default"/>
    <w:rsid w:val="00C8451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amattekstaatkpe3">
    <w:name w:val="Body Text Indent 3"/>
    <w:basedOn w:val="Parasts"/>
    <w:link w:val="Pamattekstaatkpe3Rakstz"/>
    <w:rsid w:val="00C84511"/>
    <w:pPr>
      <w:widowControl w:val="0"/>
      <w:suppressAutoHyphens/>
      <w:spacing w:after="120" w:line="240" w:lineRule="auto"/>
      <w:ind w:left="283"/>
      <w:jc w:val="left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Pamattekstaatkpe3Rakstz">
    <w:name w:val="Pamatteksta atkāpe 3 Rakstz."/>
    <w:basedOn w:val="Noklusjumarindkopasfonts"/>
    <w:link w:val="Pamattekstaatkpe3"/>
    <w:rsid w:val="00C84511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amattekstsaratkpi">
    <w:name w:val="Body Text Indent"/>
    <w:basedOn w:val="Parasts"/>
    <w:link w:val="PamattekstsaratkpiRakstz"/>
    <w:rsid w:val="00C84511"/>
    <w:pPr>
      <w:widowControl w:val="0"/>
      <w:suppressAutoHyphens/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C845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C84511"/>
    <w:pPr>
      <w:widowControl w:val="0"/>
      <w:suppressAutoHyphens/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C845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C845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lv-LV"/>
    </w:rPr>
  </w:style>
  <w:style w:type="paragraph" w:customStyle="1" w:styleId="tv213">
    <w:name w:val="tv213"/>
    <w:basedOn w:val="Parasts"/>
    <w:rsid w:val="00C8451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dlxnowrap1">
    <w:name w:val="dlxnowrap1"/>
    <w:rsid w:val="00C84511"/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456DA3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2 Rakstz.,Numbered Para 1 Rakstz.,Dot pt Rakstz.,No Spacing1 Rakstz.,List Paragraph Char Char Char Rakstz.,Indicator Text Rakstz.,Bullet Points Rakstz.,MAIN CONTENT Rakstz.,IFCL - List Paragraph Rakstz.,List Paragraph12 Rakstz."/>
    <w:link w:val="Sarakstarindkopa"/>
    <w:uiPriority w:val="34"/>
    <w:qFormat/>
    <w:locked/>
    <w:rsid w:val="00305E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lina.meldere@bauskasnovad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ina.meldere@bauskasnovad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E3311-F51C-4BAA-9B7A-C6CD15F75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3150</Words>
  <Characters>1796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Ineta Br</dc:creator>
  <cp:lastModifiedBy>Bauskas novada pašvaldība</cp:lastModifiedBy>
  <cp:revision>3</cp:revision>
  <cp:lastPrinted>2020-01-22T15:47:00Z</cp:lastPrinted>
  <dcterms:created xsi:type="dcterms:W3CDTF">2023-11-15T14:07:00Z</dcterms:created>
  <dcterms:modified xsi:type="dcterms:W3CDTF">2023-11-15T14:08:00Z</dcterms:modified>
</cp:coreProperties>
</file>