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1CE76" w14:textId="06219D52" w:rsidR="007D58E0" w:rsidRPr="007D58E0" w:rsidRDefault="00AB3650"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5E5A47C7" w14:textId="154CA790" w:rsidR="007D58E0" w:rsidRPr="00D74188" w:rsidRDefault="00374220" w:rsidP="007D58E0">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sidR="00AB3650">
        <w:rPr>
          <w:rFonts w:ascii="Times New Roman" w:eastAsia="Times New Roman" w:hAnsi="Times New Roman" w:cs="Times New Roman"/>
          <w:b/>
          <w:bCs/>
          <w:sz w:val="28"/>
          <w:szCs w:val="28"/>
          <w:lang w:eastAsia="lv-LV"/>
        </w:rPr>
        <w:t>Gaisa kondicionieru</w:t>
      </w:r>
      <w:r w:rsidR="00513E08">
        <w:rPr>
          <w:rFonts w:ascii="Times New Roman" w:eastAsia="Times New Roman" w:hAnsi="Times New Roman" w:cs="Times New Roman"/>
          <w:b/>
          <w:bCs/>
          <w:sz w:val="28"/>
          <w:szCs w:val="28"/>
          <w:lang w:eastAsia="lv-LV"/>
        </w:rPr>
        <w:t xml:space="preserve"> </w:t>
      </w:r>
      <w:r w:rsidR="00AB3650">
        <w:rPr>
          <w:rFonts w:ascii="Times New Roman" w:eastAsia="Times New Roman" w:hAnsi="Times New Roman" w:cs="Times New Roman"/>
          <w:b/>
          <w:bCs/>
          <w:sz w:val="28"/>
          <w:szCs w:val="28"/>
          <w:lang w:eastAsia="lv-LV"/>
        </w:rPr>
        <w:t>p</w:t>
      </w:r>
      <w:r w:rsidR="002E5668">
        <w:rPr>
          <w:rFonts w:ascii="Times New Roman" w:eastAsia="Times New Roman" w:hAnsi="Times New Roman" w:cs="Times New Roman"/>
          <w:b/>
          <w:bCs/>
          <w:sz w:val="28"/>
          <w:szCs w:val="28"/>
          <w:lang w:eastAsia="lv-LV"/>
        </w:rPr>
        <w:t>iegāde Iecavas Jauniešu centra vajadzībām</w:t>
      </w:r>
      <w:r w:rsidR="00CB3312">
        <w:rPr>
          <w:rFonts w:ascii="Times New Roman" w:eastAsia="Times New Roman" w:hAnsi="Times New Roman" w:cs="Times New Roman"/>
          <w:b/>
          <w:bCs/>
          <w:sz w:val="28"/>
          <w:szCs w:val="28"/>
          <w:lang w:eastAsia="lv-LV"/>
        </w:rPr>
        <w:t>”</w:t>
      </w:r>
    </w:p>
    <w:p w14:paraId="48807F00" w14:textId="1898A2B6"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AE567E">
        <w:rPr>
          <w:rFonts w:ascii="Times New Roman" w:eastAsia="Times New Roman" w:hAnsi="Times New Roman" w:cs="Times New Roman"/>
          <w:b/>
          <w:sz w:val="24"/>
          <w:szCs w:val="24"/>
        </w:rPr>
        <w:t>IAP 2024/16/TI</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161A81FE" w14:textId="4DBDF08E" w:rsidR="007D58E0" w:rsidRPr="007D58E0" w:rsidRDefault="007D58E0" w:rsidP="00365F04">
      <w:pPr>
        <w:spacing w:before="120"/>
        <w:ind w:left="284" w:hanging="284"/>
        <w:jc w:val="both"/>
        <w:rPr>
          <w:rFonts w:ascii="Times New Roman" w:eastAsia="Times New Roman" w:hAnsi="Times New Roman" w:cs="Times New Roman"/>
          <w:b/>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AB3650">
        <w:rPr>
          <w:rFonts w:ascii="Times New Roman" w:eastAsia="Calibri" w:hAnsi="Times New Roman" w:cs="Times New Roman"/>
          <w:sz w:val="24"/>
          <w:szCs w:val="24"/>
        </w:rPr>
        <w:t>Pārvietojamo gaisa kondicionieru (2 gab.)</w:t>
      </w:r>
      <w:r w:rsidR="002543BC">
        <w:rPr>
          <w:rFonts w:ascii="Times New Roman" w:eastAsia="Calibri" w:hAnsi="Times New Roman" w:cs="Times New Roman"/>
          <w:sz w:val="24"/>
          <w:szCs w:val="24"/>
        </w:rPr>
        <w:t xml:space="preserve"> </w:t>
      </w:r>
      <w:r w:rsidR="00365F04">
        <w:rPr>
          <w:rFonts w:ascii="Times New Roman" w:eastAsia="Calibri" w:hAnsi="Times New Roman" w:cs="Times New Roman"/>
          <w:sz w:val="24"/>
          <w:szCs w:val="24"/>
        </w:rPr>
        <w:t>iegāde</w:t>
      </w:r>
      <w:r w:rsidRPr="007D58E0">
        <w:rPr>
          <w:rFonts w:ascii="Times New Roman" w:eastAsia="Calibri" w:hAnsi="Times New Roman" w:cs="Times New Roman"/>
          <w:sz w:val="24"/>
          <w:szCs w:val="24"/>
        </w:rPr>
        <w:t xml:space="preserve"> saskaņā ar Tehnisko specifikāciju (1.pielikums).</w:t>
      </w:r>
    </w:p>
    <w:p w14:paraId="34C8E72F" w14:textId="082915E2"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AE567E" w:rsidRPr="00AE567E">
        <w:rPr>
          <w:rFonts w:ascii="Times New Roman" w:eastAsia="Times New Roman" w:hAnsi="Times New Roman" w:cs="Times New Roman"/>
          <w:b/>
          <w:sz w:val="24"/>
          <w:szCs w:val="24"/>
        </w:rPr>
        <w:t xml:space="preserve"> </w:t>
      </w:r>
      <w:r w:rsidR="00AE567E">
        <w:rPr>
          <w:rFonts w:ascii="Times New Roman" w:eastAsia="Times New Roman" w:hAnsi="Times New Roman" w:cs="Times New Roman"/>
          <w:b/>
          <w:sz w:val="24"/>
          <w:szCs w:val="24"/>
        </w:rPr>
        <w:t>IAP 2024/16/TI</w:t>
      </w:r>
      <w:r w:rsidR="001561A6">
        <w:rPr>
          <w:rFonts w:ascii="Times New Roman" w:eastAsia="Times New Roman" w:hAnsi="Times New Roman" w:cs="Times New Roman"/>
          <w:b/>
          <w:bCs/>
          <w:iCs/>
          <w:sz w:val="24"/>
          <w:szCs w:val="24"/>
        </w:rPr>
        <w:t xml:space="preserve"> </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22B03D54" w14:textId="77777777" w:rsidR="007D6EE5" w:rsidRPr="009C7B2D" w:rsidRDefault="007D6EE5" w:rsidP="007D6EE5">
      <w:pPr>
        <w:pStyle w:val="ListParagraph"/>
        <w:numPr>
          <w:ilvl w:val="1"/>
          <w:numId w:val="8"/>
        </w:numPr>
        <w:spacing w:after="120"/>
        <w:ind w:hanging="508"/>
        <w:jc w:val="both"/>
        <w:rPr>
          <w:lang w:val="lv-LV" w:eastAsia="zh-CN"/>
        </w:rPr>
      </w:pPr>
      <w:r w:rsidRPr="009C7B2D">
        <w:rPr>
          <w:lang w:val="lv-LV"/>
        </w:rPr>
        <w:t>Par tirgus izpētes noteikumiem</w:t>
      </w:r>
      <w:r w:rsidRPr="009C7B2D">
        <w:rPr>
          <w:lang w:val="lv-LV" w:eastAsia="zh-CN"/>
        </w:rPr>
        <w:t xml:space="preserve">: </w:t>
      </w:r>
      <w:r w:rsidRPr="009C7B2D">
        <w:rPr>
          <w:lang w:val="lv-LV"/>
        </w:rPr>
        <w:t xml:space="preserve">Bauskas novada pašvaldības iestādes </w:t>
      </w:r>
      <w:r w:rsidRPr="000954DF">
        <w:rPr>
          <w:lang w:val="lv-LV"/>
        </w:rPr>
        <w:t>“Iecavas apvienības pārvalde”</w:t>
      </w:r>
      <w:r w:rsidRPr="009C7B2D">
        <w:rPr>
          <w:lang w:val="lv-LV"/>
        </w:rPr>
        <w:t xml:space="preserve"> </w:t>
      </w:r>
      <w:r>
        <w:rPr>
          <w:lang w:val="lv-LV"/>
        </w:rPr>
        <w:t>jurista palīdze</w:t>
      </w:r>
      <w:r w:rsidRPr="009C7B2D">
        <w:rPr>
          <w:lang w:val="lv-LV"/>
        </w:rPr>
        <w:t xml:space="preserve"> </w:t>
      </w:r>
      <w:r>
        <w:rPr>
          <w:b/>
          <w:lang w:val="lv-LV"/>
        </w:rPr>
        <w:t>Lāsma Meļņika</w:t>
      </w:r>
      <w:r w:rsidRPr="009C7B2D">
        <w:rPr>
          <w:lang w:val="lv-LV"/>
        </w:rPr>
        <w:t>, tālr. +371 </w:t>
      </w:r>
      <w:r w:rsidRPr="000954DF">
        <w:rPr>
          <w:lang w:val="lv-LV"/>
        </w:rPr>
        <w:t>29522243</w:t>
      </w:r>
      <w:r w:rsidRPr="009C7B2D">
        <w:rPr>
          <w:lang w:val="lv-LV"/>
        </w:rPr>
        <w:t xml:space="preserve">, e-pasts: </w:t>
      </w:r>
      <w:hyperlink r:id="rId7" w:history="1">
        <w:r w:rsidRPr="00815B59">
          <w:rPr>
            <w:rStyle w:val="Hyperlink"/>
            <w:rFonts w:eastAsia="Calibri"/>
            <w:lang w:val="lv-LV"/>
          </w:rPr>
          <w:t>lasma.melnika@bauskasnovads.lv</w:t>
        </w:r>
      </w:hyperlink>
      <w:r w:rsidRPr="009C7B2D">
        <w:rPr>
          <w:lang w:val="lv-LV" w:eastAsia="zh-CN"/>
        </w:rPr>
        <w:t>.</w:t>
      </w:r>
    </w:p>
    <w:p w14:paraId="5E2D8E57" w14:textId="7C33B62E" w:rsidR="007D6EE5" w:rsidRPr="009C7B2D" w:rsidRDefault="007D6EE5" w:rsidP="007D6EE5">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C7B2D">
        <w:rPr>
          <w:rFonts w:ascii="Times New Roman" w:eastAsia="Times New Roman" w:hAnsi="Times New Roman" w:cs="Times New Roman"/>
          <w:sz w:val="24"/>
          <w:szCs w:val="24"/>
          <w:lang w:eastAsia="zh-CN"/>
        </w:rPr>
        <w:t xml:space="preserve">Par tehnisko specifikāciju: </w:t>
      </w:r>
      <w:r w:rsidRPr="009C7B2D">
        <w:rPr>
          <w:rFonts w:ascii="Times New Roman" w:eastAsia="Times New Roman" w:hAnsi="Times New Roman" w:cs="Times New Roman"/>
          <w:sz w:val="24"/>
          <w:szCs w:val="24"/>
        </w:rPr>
        <w:t xml:space="preserve">Bauskas novada pašvaldības iestādes </w:t>
      </w:r>
      <w:r w:rsidRPr="000954DF">
        <w:rPr>
          <w:rFonts w:ascii="Times New Roman" w:eastAsia="Times New Roman" w:hAnsi="Times New Roman" w:cs="Times New Roman"/>
          <w:sz w:val="24"/>
          <w:szCs w:val="24"/>
        </w:rPr>
        <w:t>“Iecavas apvienības pārvalde”</w:t>
      </w:r>
      <w:r w:rsidRPr="009C7B2D">
        <w:rPr>
          <w:rFonts w:ascii="Times New Roman" w:eastAsia="Times New Roman" w:hAnsi="Times New Roman" w:cs="Times New Roman"/>
          <w:sz w:val="24"/>
          <w:szCs w:val="24"/>
        </w:rPr>
        <w:t xml:space="preserve"> </w:t>
      </w:r>
      <w:r w:rsidR="00AB3650">
        <w:rPr>
          <w:rFonts w:ascii="Times New Roman" w:eastAsia="Times New Roman" w:hAnsi="Times New Roman" w:cs="Times New Roman"/>
          <w:sz w:val="24"/>
          <w:szCs w:val="24"/>
        </w:rPr>
        <w:t>Saimniecības</w:t>
      </w:r>
      <w:r w:rsidRPr="009C7B2D">
        <w:rPr>
          <w:rFonts w:ascii="Times New Roman" w:eastAsia="Times New Roman" w:hAnsi="Times New Roman" w:cs="Times New Roman"/>
          <w:sz w:val="24"/>
          <w:szCs w:val="24"/>
        </w:rPr>
        <w:t xml:space="preserve"> vadītāj</w:t>
      </w:r>
      <w:r w:rsidR="00AB3650">
        <w:rPr>
          <w:rFonts w:ascii="Times New Roman" w:eastAsia="Times New Roman" w:hAnsi="Times New Roman" w:cs="Times New Roman"/>
          <w:sz w:val="24"/>
          <w:szCs w:val="24"/>
        </w:rPr>
        <w:t>s</w:t>
      </w:r>
      <w:r w:rsidRPr="009C7B2D">
        <w:rPr>
          <w:rFonts w:ascii="Times New Roman" w:eastAsia="Times New Roman" w:hAnsi="Times New Roman" w:cs="Times New Roman"/>
          <w:sz w:val="24"/>
          <w:szCs w:val="24"/>
        </w:rPr>
        <w:t xml:space="preserve"> </w:t>
      </w:r>
      <w:r w:rsidR="00AB3650">
        <w:rPr>
          <w:rFonts w:ascii="Times New Roman" w:eastAsia="Times New Roman" w:hAnsi="Times New Roman" w:cs="Times New Roman"/>
          <w:b/>
          <w:sz w:val="24"/>
          <w:szCs w:val="24"/>
        </w:rPr>
        <w:t>Aigars Sviķis</w:t>
      </w:r>
      <w:r w:rsidRPr="009C7B2D">
        <w:rPr>
          <w:rFonts w:ascii="Times New Roman" w:eastAsia="Times New Roman" w:hAnsi="Times New Roman" w:cs="Times New Roman"/>
          <w:sz w:val="24"/>
          <w:szCs w:val="24"/>
        </w:rPr>
        <w:t xml:space="preserve">, tālr. +371 </w:t>
      </w:r>
      <w:hyperlink r:id="rId8" w:history="1">
        <w:r w:rsidR="00AB3650" w:rsidRPr="008F4E77">
          <w:rPr>
            <w:rStyle w:val="Hyperlink"/>
            <w:rFonts w:ascii="Times New Roman" w:eastAsia="Times New Roman" w:hAnsi="Times New Roman" w:cs="Times New Roman"/>
            <w:sz w:val="24"/>
            <w:szCs w:val="24"/>
          </w:rPr>
          <w:t>25583475</w:t>
        </w:r>
      </w:hyperlink>
      <w:r w:rsidRPr="009C7B2D">
        <w:rPr>
          <w:rFonts w:ascii="Times New Roman" w:eastAsia="Times New Roman" w:hAnsi="Times New Roman" w:cs="Times New Roman"/>
          <w:sz w:val="24"/>
          <w:szCs w:val="24"/>
        </w:rPr>
        <w:t>, e-pasts</w:t>
      </w:r>
      <w:r w:rsidRPr="009C7B2D">
        <w:rPr>
          <w:rFonts w:ascii="Times New Roman" w:eastAsia="Calibri" w:hAnsi="Times New Roman" w:cs="Times New Roman"/>
          <w:color w:val="0000FF"/>
          <w:sz w:val="24"/>
        </w:rPr>
        <w:t xml:space="preserve">: </w:t>
      </w:r>
      <w:r w:rsidR="00AB3650">
        <w:rPr>
          <w:rStyle w:val="Hyperlink"/>
          <w:rFonts w:ascii="Times New Roman" w:eastAsia="Calibri" w:hAnsi="Times New Roman" w:cs="Times New Roman"/>
          <w:sz w:val="24"/>
        </w:rPr>
        <w:t>aigars.svikis@bauskasnovads.lv</w:t>
      </w:r>
      <w:r w:rsidRPr="009C7B2D">
        <w:rPr>
          <w:rFonts w:ascii="Times New Roman" w:eastAsia="Calibri" w:hAnsi="Times New Roman" w:cs="Times New Roman"/>
          <w:sz w:val="24"/>
          <w:szCs w:val="24"/>
        </w:rPr>
        <w:t>.</w:t>
      </w:r>
    </w:p>
    <w:p w14:paraId="5D4F09C5" w14:textId="72B0646E" w:rsidR="007D58E0" w:rsidRPr="00580531" w:rsidRDefault="007D58E0" w:rsidP="00580531">
      <w:pPr>
        <w:pStyle w:val="ListParagraph"/>
        <w:keepNext/>
        <w:numPr>
          <w:ilvl w:val="0"/>
          <w:numId w:val="8"/>
        </w:numPr>
        <w:tabs>
          <w:tab w:val="left" w:pos="7940"/>
        </w:tabs>
        <w:jc w:val="both"/>
        <w:outlineLvl w:val="1"/>
        <w:rPr>
          <w:b/>
          <w:bCs/>
          <w:iCs/>
        </w:rPr>
      </w:pPr>
      <w:r w:rsidRPr="00580531">
        <w:rPr>
          <w:b/>
          <w:bCs/>
          <w:iCs/>
        </w:rPr>
        <w:t>Piedāvājumu iesniegšanas vieta, datums un laiks</w:t>
      </w:r>
      <w:r w:rsidR="00D638B9" w:rsidRPr="00580531">
        <w:rPr>
          <w:b/>
          <w:bCs/>
          <w:iCs/>
        </w:rPr>
        <w:t>:</w:t>
      </w:r>
      <w:r w:rsidRPr="00580531">
        <w:rPr>
          <w:b/>
          <w:bCs/>
          <w:iCs/>
        </w:rPr>
        <w:tab/>
      </w:r>
    </w:p>
    <w:p w14:paraId="0489BC17" w14:textId="592C00DB" w:rsidR="007D6EE5" w:rsidRDefault="007D58E0" w:rsidP="007D6EE5">
      <w:pPr>
        <w:pStyle w:val="ListParagraph"/>
        <w:numPr>
          <w:ilvl w:val="1"/>
          <w:numId w:val="3"/>
        </w:numPr>
        <w:spacing w:after="120"/>
        <w:ind w:left="851" w:hanging="567"/>
        <w:jc w:val="both"/>
        <w:rPr>
          <w:rFonts w:eastAsia="Calibri"/>
          <w:lang w:val="lv-LV"/>
        </w:rPr>
      </w:pPr>
      <w:r w:rsidRPr="00580531">
        <w:rPr>
          <w:rFonts w:eastAsia="Calibri"/>
        </w:rPr>
        <w:t>Pretendents savu piedāvājumu iesniedz</w:t>
      </w:r>
      <w:r w:rsidRPr="00580531">
        <w:rPr>
          <w:rFonts w:eastAsia="Calibri"/>
          <w:b/>
        </w:rPr>
        <w:t xml:space="preserve"> līdz 202</w:t>
      </w:r>
      <w:r w:rsidR="00513E08">
        <w:rPr>
          <w:rFonts w:eastAsia="Calibri"/>
          <w:b/>
          <w:lang w:val="lv-LV"/>
        </w:rPr>
        <w:t>4</w:t>
      </w:r>
      <w:r w:rsidRPr="00580531">
        <w:rPr>
          <w:rFonts w:eastAsia="Calibri"/>
          <w:b/>
        </w:rPr>
        <w:t>.gada</w:t>
      </w:r>
      <w:r w:rsidRPr="00580531">
        <w:rPr>
          <w:rFonts w:eastAsia="Calibri"/>
          <w:b/>
          <w:color w:val="FF0000"/>
        </w:rPr>
        <w:t xml:space="preserve"> </w:t>
      </w:r>
      <w:r w:rsidR="00AB3650">
        <w:rPr>
          <w:rFonts w:eastAsia="Calibri"/>
          <w:b/>
          <w:lang w:val="lv-LV"/>
        </w:rPr>
        <w:t>3.septembrim</w:t>
      </w:r>
      <w:r w:rsidR="00513E08">
        <w:rPr>
          <w:rFonts w:eastAsia="Calibri"/>
          <w:b/>
          <w:lang w:val="lv-LV"/>
        </w:rPr>
        <w:t>,</w:t>
      </w:r>
      <w:r w:rsidRPr="00580531">
        <w:rPr>
          <w:rFonts w:eastAsia="Calibri"/>
          <w:b/>
        </w:rPr>
        <w:t xml:space="preserve"> plkst. 1</w:t>
      </w:r>
      <w:r w:rsidR="007D6EE5">
        <w:rPr>
          <w:rFonts w:eastAsia="Calibri"/>
          <w:b/>
          <w:lang w:val="lv-LV"/>
        </w:rPr>
        <w:t>2</w:t>
      </w:r>
      <w:r w:rsidRPr="00580531">
        <w:rPr>
          <w:rFonts w:eastAsia="Calibri"/>
          <w:b/>
        </w:rPr>
        <w:t>:00</w:t>
      </w:r>
      <w:r w:rsidRPr="00580531">
        <w:rPr>
          <w:rFonts w:eastAsia="Calibri"/>
        </w:rPr>
        <w:t xml:space="preserve">, nosūtot elektroniski uz e-pasta adresi: </w:t>
      </w:r>
      <w:hyperlink r:id="rId9" w:history="1">
        <w:r w:rsidR="007D6EE5" w:rsidRPr="00815B59">
          <w:rPr>
            <w:rStyle w:val="Hyperlink"/>
            <w:rFonts w:eastAsia="Calibri"/>
            <w:lang w:val="lv-LV"/>
          </w:rPr>
          <w:t>lasma.melnika@bauskasnovads.lv</w:t>
        </w:r>
      </w:hyperlink>
      <w:r w:rsidR="007D6EE5" w:rsidRPr="009C7B2D">
        <w:rPr>
          <w:rFonts w:eastAsia="Calibri"/>
          <w:lang w:val="lv-LV"/>
        </w:rPr>
        <w:t xml:space="preserve">. </w:t>
      </w:r>
    </w:p>
    <w:p w14:paraId="4CE9B7A1" w14:textId="2EA17EC9" w:rsidR="007D58E0" w:rsidRPr="00580531" w:rsidRDefault="007D58E0" w:rsidP="007D6EE5">
      <w:pPr>
        <w:pStyle w:val="ListParagraph"/>
        <w:spacing w:after="120"/>
        <w:ind w:left="851"/>
        <w:jc w:val="both"/>
        <w:rPr>
          <w:rFonts w:eastAsia="Calibri"/>
        </w:rPr>
      </w:pP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E97FEE5" w14:textId="5790FC1F"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404F5A">
        <w:rPr>
          <w:rFonts w:ascii="Times New Roman" w:eastAsia="Times New Roman" w:hAnsi="Times New Roman" w:cs="Times New Roman"/>
          <w:b/>
          <w:sz w:val="24"/>
          <w:szCs w:val="24"/>
        </w:rPr>
        <w:t>p</w:t>
      </w:r>
      <w:r w:rsidR="00105D7C">
        <w:rPr>
          <w:rFonts w:ascii="Times New Roman" w:eastAsia="Times New Roman" w:hAnsi="Times New Roman" w:cs="Times New Roman"/>
          <w:b/>
          <w:sz w:val="24"/>
          <w:szCs w:val="24"/>
        </w:rPr>
        <w:t>iegāde veicama līdz 202</w:t>
      </w:r>
      <w:r w:rsidR="00513E08">
        <w:rPr>
          <w:rFonts w:ascii="Times New Roman" w:eastAsia="Times New Roman" w:hAnsi="Times New Roman" w:cs="Times New Roman"/>
          <w:b/>
          <w:sz w:val="24"/>
          <w:szCs w:val="24"/>
        </w:rPr>
        <w:t>4</w:t>
      </w:r>
      <w:r w:rsidR="00105D7C">
        <w:rPr>
          <w:rFonts w:ascii="Times New Roman" w:eastAsia="Times New Roman" w:hAnsi="Times New Roman" w:cs="Times New Roman"/>
          <w:b/>
          <w:sz w:val="24"/>
          <w:szCs w:val="24"/>
        </w:rPr>
        <w:t xml:space="preserve">.gada </w:t>
      </w:r>
      <w:r w:rsidR="00513E08">
        <w:rPr>
          <w:rFonts w:ascii="Times New Roman" w:eastAsia="Times New Roman" w:hAnsi="Times New Roman" w:cs="Times New Roman"/>
          <w:b/>
          <w:sz w:val="24"/>
          <w:szCs w:val="24"/>
        </w:rPr>
        <w:t>10.oktobrim.</w:t>
      </w:r>
    </w:p>
    <w:p w14:paraId="7AC43643" w14:textId="77777777" w:rsidR="007D6EE5" w:rsidRPr="0029002D"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Pr="0029002D">
        <w:rPr>
          <w:rFonts w:ascii="Times New Roman" w:eastAsia="Times New Roman" w:hAnsi="Times New Roman" w:cs="Times New Roman"/>
          <w:sz w:val="24"/>
          <w:szCs w:val="24"/>
        </w:rPr>
        <w:t xml:space="preserve"> vieta: </w:t>
      </w:r>
      <w:r>
        <w:rPr>
          <w:rFonts w:ascii="Times New Roman" w:eastAsia="Times New Roman" w:hAnsi="Times New Roman" w:cs="Times New Roman"/>
          <w:sz w:val="24"/>
          <w:szCs w:val="24"/>
        </w:rPr>
        <w:t>Iecavas Jauniešu centrs, Grāfa laukums 1, Iecava, Bauskas novads, LV-3913.</w:t>
      </w:r>
    </w:p>
    <w:p w14:paraId="54629882" w14:textId="77777777" w:rsidR="007D6EE5" w:rsidRPr="007D58E0"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658189EB" w14:textId="58F21D95" w:rsidR="007D6EE5"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w:t>
      </w:r>
      <w:r w:rsidR="002B56A0">
        <w:rPr>
          <w:rFonts w:ascii="Times New Roman" w:eastAsia="Times New Roman" w:hAnsi="Times New Roman" w:cs="Times New Roman"/>
          <w:sz w:val="24"/>
          <w:szCs w:val="24"/>
          <w:lang w:eastAsia="lv-LV"/>
        </w:rPr>
        <w:t xml:space="preserve">ājs nodrošina preces garantiju </w:t>
      </w:r>
      <w:r w:rsidR="00F65141">
        <w:rPr>
          <w:rFonts w:ascii="Times New Roman" w:eastAsia="Times New Roman" w:hAnsi="Times New Roman" w:cs="Times New Roman"/>
          <w:sz w:val="24"/>
          <w:szCs w:val="24"/>
          <w:lang w:eastAsia="lv-LV"/>
        </w:rPr>
        <w:t>24</w:t>
      </w:r>
      <w:r w:rsidRPr="002919BA">
        <w:rPr>
          <w:rFonts w:ascii="Times New Roman" w:eastAsia="Times New Roman" w:hAnsi="Times New Roman" w:cs="Times New Roman"/>
          <w:sz w:val="24"/>
          <w:szCs w:val="24"/>
          <w:lang w:eastAsia="lv-LV"/>
        </w:rPr>
        <w:t xml:space="preserve"> (</w:t>
      </w:r>
      <w:r w:rsidR="00F65141">
        <w:rPr>
          <w:rFonts w:ascii="Times New Roman" w:eastAsia="Times New Roman" w:hAnsi="Times New Roman" w:cs="Times New Roman"/>
          <w:sz w:val="24"/>
          <w:szCs w:val="24"/>
          <w:lang w:eastAsia="lv-LV"/>
        </w:rPr>
        <w:t>divdesmit četrus</w:t>
      </w:r>
      <w:r w:rsidRPr="002919BA">
        <w:rPr>
          <w:rFonts w:ascii="Times New Roman" w:eastAsia="Times New Roman" w:hAnsi="Times New Roman" w:cs="Times New Roman"/>
          <w:sz w:val="24"/>
          <w:szCs w:val="24"/>
          <w:lang w:eastAsia="lv-LV"/>
        </w:rPr>
        <w:t>) mēnešus no pieņemšanas-nodošanas akta parakstīšanas dienas</w:t>
      </w:r>
    </w:p>
    <w:p w14:paraId="3594DC48" w14:textId="1958E5ED" w:rsidR="007D6EE5"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 xml:space="preserve">Pretendents preces cenā iekļauj </w:t>
      </w:r>
      <w:r>
        <w:rPr>
          <w:rFonts w:ascii="Times New Roman" w:eastAsia="Times New Roman" w:hAnsi="Times New Roman" w:cs="Times New Roman"/>
          <w:sz w:val="24"/>
          <w:szCs w:val="24"/>
          <w:lang w:eastAsia="lv-LV"/>
        </w:rPr>
        <w:t>visus izdevumus</w:t>
      </w:r>
      <w:r w:rsidR="008F1D7D">
        <w:rPr>
          <w:rFonts w:ascii="Times New Roman" w:eastAsia="Times New Roman" w:hAnsi="Times New Roman" w:cs="Times New Roman"/>
          <w:sz w:val="24"/>
          <w:szCs w:val="24"/>
          <w:lang w:eastAsia="lv-LV"/>
        </w:rPr>
        <w:t>, kas saistīti ar preču piegādi, uzstādīšanu un 2 (divu) darbinieku apmācību/instruktāžu par iekārtu lietošanu.</w:t>
      </w:r>
    </w:p>
    <w:p w14:paraId="6B3356CA" w14:textId="77777777" w:rsidR="00EC727D" w:rsidRDefault="00EC727D" w:rsidP="00EC727D">
      <w:pPr>
        <w:spacing w:after="120" w:line="240" w:lineRule="auto"/>
        <w:ind w:left="851"/>
        <w:jc w:val="both"/>
        <w:rPr>
          <w:rFonts w:ascii="Times New Roman" w:eastAsia="Times New Roman" w:hAnsi="Times New Roman" w:cs="Times New Roman"/>
          <w:sz w:val="24"/>
          <w:szCs w:val="24"/>
          <w:lang w:eastAsia="lv-LV"/>
        </w:rPr>
      </w:pP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022ACE7B" w14:textId="77777777" w:rsidR="009114CB" w:rsidRDefault="009114CB" w:rsidP="009114CB">
      <w:pPr>
        <w:pStyle w:val="ListParagraph"/>
        <w:numPr>
          <w:ilvl w:val="1"/>
          <w:numId w:val="3"/>
        </w:numPr>
        <w:ind w:left="851" w:hanging="567"/>
        <w:rPr>
          <w:rFonts w:cstheme="minorBidi"/>
          <w:lang w:val="lv-LV" w:eastAsia="en-US"/>
        </w:rPr>
      </w:pPr>
      <w:r w:rsidRPr="009114CB">
        <w:rPr>
          <w:rFonts w:cstheme="minorBidi"/>
          <w:lang w:val="lv-LV" w:eastAsia="en-US"/>
        </w:rPr>
        <w:t>Pretendents ir fiziska vai juridiska persona, kura uz līguma slēgšanas dienu ir reģistrēta, licencēta un/vai sertificēta atbilstoši attiecīgās valsts normatīvo aktu prasībām, tiesīgs nodarboties ar komercdarbību un veikt Pasūtītājam nepieciešamo Preci.</w:t>
      </w:r>
    </w:p>
    <w:p w14:paraId="259EB775" w14:textId="77777777" w:rsidR="009114CB" w:rsidRPr="009114CB" w:rsidRDefault="009114CB" w:rsidP="009114CB">
      <w:pPr>
        <w:pStyle w:val="ListParagraph"/>
        <w:ind w:left="502"/>
        <w:rPr>
          <w:rFonts w:cstheme="minorBidi"/>
          <w:lang w:val="lv-LV" w:eastAsia="en-US"/>
        </w:rPr>
      </w:pPr>
    </w:p>
    <w:p w14:paraId="6D59C20D" w14:textId="77777777" w:rsidR="00EC7646" w:rsidRDefault="00EC7646" w:rsidP="007D6EE5">
      <w:pPr>
        <w:numPr>
          <w:ilvl w:val="1"/>
          <w:numId w:val="3"/>
        </w:numPr>
        <w:tabs>
          <w:tab w:val="left" w:pos="142"/>
        </w:tabs>
        <w:spacing w:after="120" w:line="276" w:lineRule="auto"/>
        <w:ind w:left="851"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05B45540" w14:textId="5F47EDE8" w:rsidR="00EC7646" w:rsidRDefault="00EC7646" w:rsidP="00EC7646">
      <w:pPr>
        <w:numPr>
          <w:ilvl w:val="1"/>
          <w:numId w:val="3"/>
        </w:numPr>
        <w:spacing w:after="120" w:line="276" w:lineRule="auto"/>
        <w:ind w:left="851" w:hanging="709"/>
        <w:contextualSpacing/>
        <w:jc w:val="both"/>
        <w:rPr>
          <w:rFonts w:ascii="Times New Roman" w:hAnsi="Times New Roman"/>
          <w:sz w:val="24"/>
          <w:szCs w:val="24"/>
        </w:rPr>
      </w:pPr>
      <w:r>
        <w:rPr>
          <w:rFonts w:ascii="Times New Roman" w:hAnsi="Times New Roman"/>
          <w:sz w:val="24"/>
          <w:szCs w:val="24"/>
        </w:rPr>
        <w:lastRenderedPageBreak/>
        <w:t>Pretendents tiks izslēgts no turpmākas dalības tirgus izpētē, kā arī neizskatīs pretendenta piedāvājumu, ja attiecībā uz pretendentu tiek konstatēti Starptautisko un Latvijas Republikas nacionālo sankciju likuma 11.</w:t>
      </w:r>
      <w:r>
        <w:rPr>
          <w:rFonts w:ascii="Times New Roman" w:hAnsi="Times New Roman"/>
          <w:sz w:val="24"/>
          <w:szCs w:val="24"/>
          <w:vertAlign w:val="superscript"/>
        </w:rPr>
        <w:t xml:space="preserve">1 </w:t>
      </w:r>
      <w:r>
        <w:rPr>
          <w:rFonts w:ascii="Times New Roman" w:hAnsi="Times New Roman"/>
          <w:sz w:val="24"/>
          <w:szCs w:val="24"/>
        </w:rPr>
        <w:t>panta pirmajā daļā noteiktie izslēgšanas gadījumi.</w:t>
      </w:r>
    </w:p>
    <w:p w14:paraId="2B9569D0" w14:textId="77777777" w:rsidR="00EC727D" w:rsidRDefault="00EC727D" w:rsidP="00EC727D">
      <w:pPr>
        <w:spacing w:after="120" w:line="276" w:lineRule="auto"/>
        <w:ind w:left="851"/>
        <w:contextualSpacing/>
        <w:jc w:val="both"/>
        <w:rPr>
          <w:rFonts w:ascii="Times New Roman" w:hAnsi="Times New Roman"/>
          <w:sz w:val="24"/>
          <w:szCs w:val="24"/>
        </w:rPr>
      </w:pPr>
    </w:p>
    <w:p w14:paraId="01525E07" w14:textId="77777777" w:rsidR="007D58E0" w:rsidRPr="007D58E0" w:rsidRDefault="007D58E0" w:rsidP="00BD19F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1386395"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42299998"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2EF47F0A" w14:textId="0B511F47" w:rsidR="007D58E0" w:rsidRPr="007D58E0" w:rsidRDefault="006746BE" w:rsidP="00BD19F0">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Tehniskā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192EEFA6" w14:textId="67527513" w:rsid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0B3405FB" w14:textId="25C70A58" w:rsidR="00D74188"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Finanšu piedāvājums, atbilstoši 4.pielikumam.</w:t>
      </w:r>
    </w:p>
    <w:p w14:paraId="4814EF60" w14:textId="77777777" w:rsidR="00BD19F0" w:rsidRPr="00BD19F0" w:rsidRDefault="00BD19F0" w:rsidP="00BD19F0">
      <w:pPr>
        <w:pStyle w:val="ListParagraph"/>
        <w:numPr>
          <w:ilvl w:val="0"/>
          <w:numId w:val="17"/>
        </w:numPr>
        <w:jc w:val="both"/>
        <w:rPr>
          <w:rFonts w:eastAsia="Calibri"/>
          <w:b/>
          <w:vanish/>
        </w:rPr>
      </w:pPr>
    </w:p>
    <w:p w14:paraId="5CE8F060" w14:textId="77777777" w:rsidR="00BD19F0" w:rsidRPr="00BD19F0" w:rsidRDefault="00BD19F0" w:rsidP="00BD19F0">
      <w:pPr>
        <w:pStyle w:val="ListParagraph"/>
        <w:numPr>
          <w:ilvl w:val="0"/>
          <w:numId w:val="17"/>
        </w:numPr>
        <w:jc w:val="both"/>
        <w:rPr>
          <w:rFonts w:eastAsia="Calibri"/>
          <w:b/>
          <w:vanish/>
        </w:rPr>
      </w:pPr>
    </w:p>
    <w:p w14:paraId="7D036363" w14:textId="77777777" w:rsidR="00BD19F0" w:rsidRPr="00BD19F0" w:rsidRDefault="00BD19F0" w:rsidP="00BD19F0">
      <w:pPr>
        <w:pStyle w:val="ListParagraph"/>
        <w:numPr>
          <w:ilvl w:val="0"/>
          <w:numId w:val="17"/>
        </w:numPr>
        <w:jc w:val="both"/>
        <w:rPr>
          <w:rFonts w:eastAsia="Calibri"/>
          <w:b/>
          <w:vanish/>
        </w:rPr>
      </w:pPr>
    </w:p>
    <w:p w14:paraId="1B3236AE" w14:textId="77777777" w:rsidR="00BD19F0" w:rsidRPr="00BD19F0" w:rsidRDefault="00BD19F0" w:rsidP="00BD19F0">
      <w:pPr>
        <w:pStyle w:val="ListParagraph"/>
        <w:numPr>
          <w:ilvl w:val="0"/>
          <w:numId w:val="17"/>
        </w:numPr>
        <w:jc w:val="both"/>
        <w:rPr>
          <w:rFonts w:eastAsia="Calibri"/>
          <w:b/>
          <w:vanish/>
        </w:rPr>
      </w:pPr>
    </w:p>
    <w:p w14:paraId="72780840" w14:textId="77777777" w:rsidR="00BD19F0" w:rsidRPr="00BD19F0" w:rsidRDefault="00BD19F0" w:rsidP="00BD19F0">
      <w:pPr>
        <w:pStyle w:val="ListParagraph"/>
        <w:numPr>
          <w:ilvl w:val="0"/>
          <w:numId w:val="17"/>
        </w:numPr>
        <w:jc w:val="both"/>
        <w:rPr>
          <w:rFonts w:eastAsia="Calibri"/>
          <w:b/>
          <w:vanish/>
        </w:rPr>
      </w:pPr>
    </w:p>
    <w:p w14:paraId="409EB103" w14:textId="77777777" w:rsidR="00BD19F0" w:rsidRPr="00BD19F0" w:rsidRDefault="00BD19F0" w:rsidP="00BD19F0">
      <w:pPr>
        <w:pStyle w:val="ListParagraph"/>
        <w:numPr>
          <w:ilvl w:val="0"/>
          <w:numId w:val="17"/>
        </w:numPr>
        <w:jc w:val="both"/>
        <w:rPr>
          <w:rFonts w:eastAsia="Calibri"/>
          <w:b/>
          <w:vanish/>
        </w:rPr>
      </w:pPr>
    </w:p>
    <w:p w14:paraId="5BD290CD" w14:textId="77777777" w:rsidR="00BD19F0" w:rsidRPr="00BD19F0" w:rsidRDefault="00BD19F0" w:rsidP="00BD19F0">
      <w:pPr>
        <w:pStyle w:val="ListParagraph"/>
        <w:numPr>
          <w:ilvl w:val="0"/>
          <w:numId w:val="17"/>
        </w:numPr>
        <w:jc w:val="both"/>
        <w:rPr>
          <w:rFonts w:eastAsia="Calibri"/>
          <w:b/>
          <w:vanish/>
        </w:rPr>
      </w:pPr>
    </w:p>
    <w:p w14:paraId="6DF12C18" w14:textId="77777777" w:rsidR="00BD19F0" w:rsidRPr="00BD19F0" w:rsidRDefault="00BD19F0" w:rsidP="00BD19F0">
      <w:pPr>
        <w:pStyle w:val="ListParagraph"/>
        <w:numPr>
          <w:ilvl w:val="0"/>
          <w:numId w:val="17"/>
        </w:numPr>
        <w:jc w:val="both"/>
        <w:rPr>
          <w:rFonts w:eastAsia="Calibri"/>
          <w:b/>
          <w:vanish/>
        </w:rPr>
      </w:pPr>
    </w:p>
    <w:p w14:paraId="195D01F8" w14:textId="77777777" w:rsidR="00BD19F0" w:rsidRPr="00BD19F0" w:rsidRDefault="00BD19F0" w:rsidP="00BD19F0">
      <w:pPr>
        <w:pStyle w:val="ListParagraph"/>
        <w:numPr>
          <w:ilvl w:val="0"/>
          <w:numId w:val="17"/>
        </w:numPr>
        <w:jc w:val="both"/>
        <w:rPr>
          <w:rFonts w:eastAsia="Calibri"/>
          <w:b/>
          <w:vanish/>
        </w:rPr>
      </w:pPr>
    </w:p>
    <w:p w14:paraId="38AC6535" w14:textId="58358C87" w:rsidR="007D58E0" w:rsidRPr="00BD19F0" w:rsidRDefault="007D58E0" w:rsidP="00BD19F0">
      <w:pPr>
        <w:pStyle w:val="ListParagraph"/>
        <w:numPr>
          <w:ilvl w:val="0"/>
          <w:numId w:val="17"/>
        </w:numPr>
        <w:jc w:val="both"/>
        <w:rPr>
          <w:rFonts w:eastAsia="Calibri"/>
          <w:b/>
        </w:rPr>
      </w:pPr>
      <w:r w:rsidRPr="00BD19F0">
        <w:rPr>
          <w:rFonts w:eastAsia="Calibri"/>
          <w:b/>
        </w:rPr>
        <w:t>Piedāvājuma izvēles kritērijs</w:t>
      </w:r>
    </w:p>
    <w:p w14:paraId="5C8D140F"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0785ED72" w14:textId="14BE1DE2" w:rsidR="007D58E0" w:rsidRPr="007D58E0" w:rsidRDefault="007D58E0" w:rsidP="00BD19F0">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6746BE">
          <w:headerReference w:type="default" r:id="rId10"/>
          <w:footerReference w:type="default" r:id="rId11"/>
          <w:headerReference w:type="first" r:id="rId12"/>
          <w:footerReference w:type="first" r:id="rId13"/>
          <w:type w:val="continuous"/>
          <w:pgSz w:w="11906" w:h="16838" w:code="9"/>
          <w:pgMar w:top="1134" w:right="851" w:bottom="1418"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3E8A1373" w14:textId="2E674716" w:rsidR="00513E08" w:rsidRPr="00D74188" w:rsidRDefault="00EC727D" w:rsidP="00513E08">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sidR="009114CB">
        <w:rPr>
          <w:rFonts w:ascii="Times New Roman" w:eastAsia="Times New Roman" w:hAnsi="Times New Roman" w:cs="Times New Roman"/>
          <w:b/>
          <w:bCs/>
          <w:sz w:val="28"/>
          <w:szCs w:val="28"/>
          <w:lang w:eastAsia="lv-LV"/>
        </w:rPr>
        <w:t>Gaisa kondicionieru piegāde Iecavas Jauniešu centra vajadzībām</w:t>
      </w:r>
      <w:r w:rsidR="00513E08">
        <w:rPr>
          <w:rFonts w:ascii="Times New Roman" w:eastAsia="Times New Roman" w:hAnsi="Times New Roman" w:cs="Times New Roman"/>
          <w:b/>
          <w:bCs/>
          <w:sz w:val="28"/>
          <w:szCs w:val="28"/>
          <w:lang w:eastAsia="lv-LV"/>
        </w:rPr>
        <w:t>”</w:t>
      </w:r>
    </w:p>
    <w:p w14:paraId="7B42A1AA" w14:textId="3DA6AEBB" w:rsidR="00EC727D" w:rsidRDefault="00EC727D" w:rsidP="00EC727D">
      <w:pPr>
        <w:spacing w:after="0" w:line="240" w:lineRule="auto"/>
        <w:jc w:val="center"/>
        <w:rPr>
          <w:rFonts w:ascii="Times New Roman" w:eastAsia="Times New Roman" w:hAnsi="Times New Roman" w:cs="Times New Roman"/>
          <w:b/>
          <w:bCs/>
          <w:sz w:val="28"/>
          <w:szCs w:val="28"/>
          <w:lang w:eastAsia="lv-LV"/>
        </w:rPr>
      </w:pPr>
    </w:p>
    <w:p w14:paraId="31C8CFAB" w14:textId="5CA32922" w:rsidR="00EC727D" w:rsidRPr="007D58E0" w:rsidRDefault="00EC727D" w:rsidP="00EC727D">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C04E11">
        <w:rPr>
          <w:rFonts w:ascii="Times New Roman" w:eastAsia="Times New Roman" w:hAnsi="Times New Roman" w:cs="Times New Roman"/>
          <w:b/>
          <w:sz w:val="24"/>
          <w:szCs w:val="24"/>
        </w:rPr>
        <w:t>IAP 2024/16/TI</w:t>
      </w:r>
    </w:p>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25AFB865" w14:textId="77777777" w:rsidR="002919BA" w:rsidRDefault="002919BA">
      <w:pPr>
        <w:rPr>
          <w:rFonts w:ascii="Times New Roman" w:eastAsia="Calibri" w:hAnsi="Times New Roman" w:cs="Times New Roman"/>
          <w:lang w:eastAsia="lv-LV"/>
        </w:rPr>
      </w:pPr>
    </w:p>
    <w:tbl>
      <w:tblPr>
        <w:tblW w:w="1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23"/>
        <w:gridCol w:w="993"/>
        <w:gridCol w:w="5989"/>
        <w:gridCol w:w="5345"/>
      </w:tblGrid>
      <w:tr w:rsidR="008F1D7D" w:rsidRPr="002919BA" w14:paraId="13DCDCC4" w14:textId="23CE6B34" w:rsidTr="00CC1FA3">
        <w:tc>
          <w:tcPr>
            <w:tcW w:w="1129" w:type="dxa"/>
            <w:shd w:val="clear" w:color="auto" w:fill="BFBFBF" w:themeFill="background1" w:themeFillShade="BF"/>
          </w:tcPr>
          <w:p w14:paraId="7E7C67C7" w14:textId="59FB67F0"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Nr.p.k.</w:t>
            </w:r>
          </w:p>
        </w:tc>
        <w:tc>
          <w:tcPr>
            <w:tcW w:w="1523" w:type="dxa"/>
            <w:shd w:val="clear" w:color="auto" w:fill="BFBFBF" w:themeFill="background1" w:themeFillShade="BF"/>
            <w:vAlign w:val="center"/>
          </w:tcPr>
          <w:p w14:paraId="7C9C86AB" w14:textId="449AB772"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993" w:type="dxa"/>
            <w:shd w:val="clear" w:color="auto" w:fill="BFBFBF" w:themeFill="background1" w:themeFillShade="BF"/>
          </w:tcPr>
          <w:p w14:paraId="1BE75AC4" w14:textId="77777777"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Skaits</w:t>
            </w:r>
          </w:p>
        </w:tc>
        <w:tc>
          <w:tcPr>
            <w:tcW w:w="5989" w:type="dxa"/>
            <w:shd w:val="clear" w:color="auto" w:fill="BFBFBF" w:themeFill="background1" w:themeFillShade="BF"/>
            <w:vAlign w:val="center"/>
          </w:tcPr>
          <w:p w14:paraId="1591C26F" w14:textId="77777777"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5345" w:type="dxa"/>
            <w:shd w:val="clear" w:color="auto" w:fill="BFBFBF" w:themeFill="background1" w:themeFillShade="BF"/>
          </w:tcPr>
          <w:p w14:paraId="40F37FC2" w14:textId="14F86A28"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 piedāvājums un foto</w:t>
            </w:r>
          </w:p>
        </w:tc>
      </w:tr>
      <w:tr w:rsidR="008F1D7D" w:rsidRPr="002919BA" w14:paraId="455433BC" w14:textId="58791575" w:rsidTr="00CC1FA3">
        <w:trPr>
          <w:trHeight w:val="5004"/>
        </w:trPr>
        <w:tc>
          <w:tcPr>
            <w:tcW w:w="1129" w:type="dxa"/>
          </w:tcPr>
          <w:p w14:paraId="55A6258F"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61FBBD6F"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119F270A"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21A96AB3"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7B6F141D"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6F639A7D"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5B2A9449"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0B879D7F"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6CB1D6F8"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7D90CD05"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37162C6E"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54615097" w14:textId="1CCF3EBA"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1523" w:type="dxa"/>
            <w:shd w:val="clear" w:color="auto" w:fill="auto"/>
            <w:vAlign w:val="center"/>
          </w:tcPr>
          <w:p w14:paraId="04269CEB" w14:textId="17AF39B6" w:rsidR="008F1D7D" w:rsidRPr="002919BA" w:rsidRDefault="009114CB" w:rsidP="002919BA">
            <w:pPr>
              <w:spacing w:after="0" w:line="240" w:lineRule="auto"/>
              <w:jc w:val="center"/>
              <w:rPr>
                <w:rFonts w:ascii="Times New Roman" w:eastAsia="Times New Roman" w:hAnsi="Times New Roman" w:cs="Times New Roman"/>
                <w:color w:val="000000"/>
                <w:sz w:val="24"/>
                <w:szCs w:val="24"/>
                <w:lang w:eastAsia="lv-LV"/>
              </w:rPr>
            </w:pPr>
            <w:r w:rsidRPr="00BB2FDB">
              <w:rPr>
                <w:rFonts w:ascii="Times New Roman" w:eastAsia="Times New Roman" w:hAnsi="Times New Roman" w:cs="Times New Roman"/>
                <w:color w:val="000000"/>
                <w:szCs w:val="24"/>
                <w:lang w:eastAsia="lv-LV"/>
              </w:rPr>
              <w:t>Mobilais kondicionieris</w:t>
            </w:r>
          </w:p>
        </w:tc>
        <w:tc>
          <w:tcPr>
            <w:tcW w:w="993" w:type="dxa"/>
            <w:vAlign w:val="center"/>
          </w:tcPr>
          <w:p w14:paraId="585EA5AE" w14:textId="6378D833" w:rsidR="008F1D7D" w:rsidRPr="002919BA" w:rsidRDefault="009114CB"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gab.</w:t>
            </w:r>
          </w:p>
        </w:tc>
        <w:tc>
          <w:tcPr>
            <w:tcW w:w="5989" w:type="dxa"/>
            <w:shd w:val="clear" w:color="auto" w:fill="auto"/>
          </w:tcPr>
          <w:p w14:paraId="6F8FADD2" w14:textId="77777777" w:rsidR="008F1D7D" w:rsidRDefault="008F1D7D"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p>
          <w:p w14:paraId="4206FAE6" w14:textId="7FD3A550" w:rsidR="008F1D7D" w:rsidRPr="002919BA" w:rsidRDefault="008F1D7D"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p>
          <w:p w14:paraId="6DE675F1" w14:textId="613180DA" w:rsidR="008F1D7D" w:rsidRDefault="009114CB" w:rsidP="00CB3312">
            <w:pPr>
              <w:spacing w:after="0" w:line="240" w:lineRule="auto"/>
              <w:ind w:left="142"/>
              <w:jc w:val="center"/>
              <w:rPr>
                <w:rFonts w:ascii="Times New Roman" w:eastAsia="Times New Roman" w:hAnsi="Times New Roman" w:cs="Times New Roman"/>
                <w:i/>
                <w:szCs w:val="24"/>
                <w:lang w:eastAsia="lv-LV"/>
              </w:rPr>
            </w:pPr>
            <w:r w:rsidRPr="00AD122E">
              <w:rPr>
                <w:rFonts w:ascii="Times New Roman" w:eastAsia="Times New Roman" w:hAnsi="Times New Roman" w:cs="Times New Roman"/>
                <w:noProof/>
                <w:sz w:val="24"/>
                <w:szCs w:val="24"/>
                <w:lang w:eastAsia="lv-LV"/>
              </w:rPr>
              <w:drawing>
                <wp:inline distT="0" distB="0" distL="0" distR="0" wp14:anchorId="432909FB" wp14:editId="2B393281">
                  <wp:extent cx="1787610" cy="1787610"/>
                  <wp:effectExtent l="0" t="0" r="3175" b="3175"/>
                  <wp:docPr id="4" name="Attēls 4" descr="Mobilais kondicionieris Dolceclima Air Pro 14 HP Olimpia Splendid ar piesildīšanas funkci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bilais kondicionieris Dolceclima Air Pro 14 HP Olimpia Splendid ar piesildīšanas funkcij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6051" cy="1796051"/>
                          </a:xfrm>
                          <a:prstGeom prst="rect">
                            <a:avLst/>
                          </a:prstGeom>
                          <a:noFill/>
                          <a:ln>
                            <a:noFill/>
                          </a:ln>
                        </pic:spPr>
                      </pic:pic>
                    </a:graphicData>
                  </a:graphic>
                </wp:inline>
              </w:drawing>
            </w:r>
          </w:p>
          <w:p w14:paraId="585EC0E5" w14:textId="2E0B1217" w:rsidR="00F65141" w:rsidRDefault="00F65141" w:rsidP="00CB3312">
            <w:pPr>
              <w:spacing w:after="0" w:line="240" w:lineRule="auto"/>
              <w:ind w:left="142"/>
              <w:jc w:val="center"/>
              <w:rPr>
                <w:rFonts w:ascii="Times New Roman" w:eastAsia="Times New Roman" w:hAnsi="Times New Roman" w:cs="Times New Roman"/>
                <w:i/>
                <w:szCs w:val="24"/>
                <w:lang w:eastAsia="lv-LV"/>
              </w:rPr>
            </w:pPr>
          </w:p>
          <w:p w14:paraId="7A328B2B" w14:textId="175C436D" w:rsidR="008F1D7D" w:rsidRPr="002919BA" w:rsidRDefault="008F1D7D" w:rsidP="00CB3312">
            <w:pPr>
              <w:spacing w:after="0" w:line="240" w:lineRule="auto"/>
              <w:ind w:left="142"/>
              <w:jc w:val="center"/>
              <w:rPr>
                <w:rFonts w:ascii="Times New Roman" w:eastAsia="Times New Roman" w:hAnsi="Times New Roman" w:cs="Times New Roman"/>
                <w:i/>
                <w:szCs w:val="24"/>
                <w:lang w:eastAsia="lv-LV"/>
              </w:rPr>
            </w:pPr>
            <w:r>
              <w:rPr>
                <w:rFonts w:ascii="Times New Roman" w:eastAsia="Times New Roman" w:hAnsi="Times New Roman" w:cs="Times New Roman"/>
                <w:i/>
                <w:szCs w:val="24"/>
                <w:lang w:eastAsia="lv-LV"/>
              </w:rPr>
              <w:t>Attēlam</w:t>
            </w:r>
            <w:r w:rsidRPr="008C73F2">
              <w:rPr>
                <w:rFonts w:ascii="Times New Roman" w:eastAsia="Times New Roman" w:hAnsi="Times New Roman" w:cs="Times New Roman"/>
                <w:i/>
                <w:szCs w:val="24"/>
                <w:lang w:eastAsia="lv-LV"/>
              </w:rPr>
              <w:t xml:space="preserve"> ir ilustratīva nozīme</w:t>
            </w:r>
          </w:p>
          <w:p w14:paraId="1679A2C5" w14:textId="77777777" w:rsidR="009114CB" w:rsidRDefault="009114CB" w:rsidP="00EC727D">
            <w:pPr>
              <w:spacing w:after="0" w:line="240" w:lineRule="auto"/>
              <w:rPr>
                <w:rFonts w:ascii="Times New Roman" w:eastAsia="Times New Roman" w:hAnsi="Times New Roman" w:cs="Times New Roman"/>
                <w:lang w:eastAsia="lv-LV"/>
              </w:rPr>
            </w:pPr>
          </w:p>
          <w:p w14:paraId="1E4CB51B" w14:textId="653CBF16" w:rsidR="009114CB" w:rsidRDefault="009114CB" w:rsidP="00EC727D">
            <w:pPr>
              <w:spacing w:after="0" w:line="240" w:lineRule="auto"/>
              <w:rPr>
                <w:rFonts w:ascii="Times New Roman" w:eastAsia="Times New Roman" w:hAnsi="Times New Roman" w:cs="Times New Roman"/>
                <w:sz w:val="24"/>
                <w:szCs w:val="24"/>
                <w:lang w:eastAsia="lv-LV"/>
              </w:rPr>
            </w:pPr>
            <w:r w:rsidRPr="009114CB">
              <w:rPr>
                <w:rFonts w:ascii="Times New Roman" w:eastAsia="Times New Roman" w:hAnsi="Times New Roman" w:cs="Times New Roman"/>
                <w:sz w:val="24"/>
                <w:szCs w:val="24"/>
                <w:lang w:eastAsia="lv-LV"/>
              </w:rPr>
              <w:t>Portatīvs gaisa kon</w:t>
            </w:r>
            <w:r>
              <w:rPr>
                <w:rFonts w:ascii="Times New Roman" w:eastAsia="Times New Roman" w:hAnsi="Times New Roman" w:cs="Times New Roman"/>
                <w:sz w:val="24"/>
                <w:szCs w:val="24"/>
                <w:lang w:eastAsia="lv-LV"/>
              </w:rPr>
              <w:t>dicionieris.</w:t>
            </w:r>
          </w:p>
          <w:p w14:paraId="667BAEBE" w14:textId="0E0CBB21" w:rsidR="009114CB" w:rsidRDefault="009114CB"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Aprīkots ar dzesēšanas, sausināšanas un ventilācijas funkcijām. Pieejama ECO funkcija enerģijas patēriņa optimizēšanai. Iekārta aprīkota ar kluso funkciju trokšņa samazināšanai.</w:t>
            </w:r>
          </w:p>
          <w:p w14:paraId="0E566129" w14:textId="77777777" w:rsidR="0014330D" w:rsidRDefault="0014330D" w:rsidP="0014330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Aprīkota ar LCD displeju un daudzfunkcionālu tālvadības pulti.</w:t>
            </w:r>
          </w:p>
          <w:p w14:paraId="69463E47" w14:textId="56B1F25C" w:rsidR="00021536" w:rsidRDefault="00021536" w:rsidP="0014330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Iespējama vadība caur mobilo aplikāciju.</w:t>
            </w:r>
          </w:p>
          <w:p w14:paraId="24FCB91D" w14:textId="77777777" w:rsidR="0014330D" w:rsidRDefault="0014330D" w:rsidP="00EC727D">
            <w:pPr>
              <w:spacing w:after="0" w:line="240" w:lineRule="auto"/>
              <w:rPr>
                <w:rFonts w:ascii="Times New Roman" w:eastAsia="Times New Roman" w:hAnsi="Times New Roman" w:cs="Times New Roman"/>
                <w:sz w:val="24"/>
                <w:szCs w:val="24"/>
                <w:lang w:eastAsia="lv-LV"/>
              </w:rPr>
            </w:pPr>
          </w:p>
          <w:p w14:paraId="1973A58D" w14:textId="77777777" w:rsidR="009114CB" w:rsidRDefault="009114CB" w:rsidP="00EC727D">
            <w:pPr>
              <w:spacing w:after="0" w:line="240" w:lineRule="auto"/>
              <w:rPr>
                <w:rFonts w:ascii="Times New Roman" w:eastAsia="Times New Roman" w:hAnsi="Times New Roman" w:cs="Times New Roman"/>
                <w:sz w:val="24"/>
                <w:szCs w:val="24"/>
                <w:lang w:eastAsia="lv-LV"/>
              </w:rPr>
            </w:pPr>
          </w:p>
          <w:p w14:paraId="6311C5D0" w14:textId="250B5B16" w:rsidR="009114CB" w:rsidRPr="00021536" w:rsidRDefault="009114CB" w:rsidP="00EC727D">
            <w:pPr>
              <w:spacing w:after="0" w:line="240" w:lineRule="auto"/>
              <w:rPr>
                <w:rFonts w:ascii="Times New Roman" w:eastAsia="Times New Roman" w:hAnsi="Times New Roman" w:cs="Times New Roman"/>
                <w:b/>
                <w:sz w:val="24"/>
                <w:szCs w:val="24"/>
                <w:lang w:eastAsia="lv-LV"/>
              </w:rPr>
            </w:pPr>
            <w:r w:rsidRPr="00021536">
              <w:rPr>
                <w:rFonts w:ascii="Times New Roman" w:eastAsia="Times New Roman" w:hAnsi="Times New Roman" w:cs="Times New Roman"/>
                <w:b/>
                <w:sz w:val="24"/>
                <w:szCs w:val="24"/>
                <w:lang w:eastAsia="lv-LV"/>
              </w:rPr>
              <w:t>Tehniskie parametri:</w:t>
            </w:r>
          </w:p>
          <w:p w14:paraId="59FB7D1F" w14:textId="77777777" w:rsidR="00021536" w:rsidRDefault="00021536" w:rsidP="0002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Platums: </w:t>
            </w:r>
            <w:r w:rsidRPr="00021536">
              <w:rPr>
                <w:rFonts w:ascii="Times New Roman" w:eastAsia="Times New Roman" w:hAnsi="Times New Roman" w:cs="Times New Roman"/>
                <w:sz w:val="24"/>
                <w:szCs w:val="24"/>
                <w:lang w:eastAsia="lv-LV"/>
              </w:rPr>
              <w:t>490 mm / 535 mm</w:t>
            </w:r>
            <w:r>
              <w:rPr>
                <w:rFonts w:ascii="Times New Roman" w:eastAsia="Times New Roman" w:hAnsi="Times New Roman" w:cs="Times New Roman"/>
                <w:sz w:val="24"/>
                <w:szCs w:val="24"/>
                <w:lang w:eastAsia="lv-LV"/>
              </w:rPr>
              <w:t xml:space="preserve"> </w:t>
            </w:r>
            <w:r w:rsidRPr="009114C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10%)</w:t>
            </w:r>
          </w:p>
          <w:p w14:paraId="1FFBF7B0" w14:textId="76DC3E48" w:rsidR="00021536" w:rsidRDefault="00021536" w:rsidP="0002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Augstums: </w:t>
            </w:r>
            <w:r w:rsidRPr="00021536">
              <w:rPr>
                <w:rFonts w:ascii="Times New Roman" w:eastAsia="Times New Roman" w:hAnsi="Times New Roman" w:cs="Times New Roman"/>
                <w:sz w:val="24"/>
                <w:szCs w:val="24"/>
                <w:lang w:eastAsia="lv-LV"/>
              </w:rPr>
              <w:t>765 mm / 890 mm</w:t>
            </w:r>
            <w:r>
              <w:rPr>
                <w:rFonts w:ascii="Times New Roman" w:eastAsia="Times New Roman" w:hAnsi="Times New Roman" w:cs="Times New Roman"/>
                <w:sz w:val="24"/>
                <w:szCs w:val="24"/>
                <w:lang w:eastAsia="lv-LV"/>
              </w:rPr>
              <w:t xml:space="preserve"> </w:t>
            </w:r>
            <w:r w:rsidRPr="009114C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10%)</w:t>
            </w:r>
          </w:p>
          <w:p w14:paraId="2059E438" w14:textId="7A4E3EAC" w:rsidR="00021536" w:rsidRDefault="00021536" w:rsidP="00021536">
            <w:pPr>
              <w:spacing w:after="0" w:line="240" w:lineRule="auto"/>
              <w:rPr>
                <w:rFonts w:ascii="Times New Roman" w:eastAsia="Times New Roman" w:hAnsi="Times New Roman" w:cs="Times New Roman"/>
                <w:sz w:val="24"/>
                <w:szCs w:val="24"/>
                <w:lang w:eastAsia="lv-LV"/>
              </w:rPr>
            </w:pPr>
            <w:r w:rsidRPr="00021536">
              <w:rPr>
                <w:rFonts w:ascii="Times New Roman" w:eastAsia="Times New Roman" w:hAnsi="Times New Roman" w:cs="Times New Roman"/>
                <w:sz w:val="24"/>
                <w:szCs w:val="24"/>
                <w:lang w:eastAsia="lv-LV"/>
              </w:rPr>
              <w:t>Dziļums</w:t>
            </w:r>
            <w:r>
              <w:rPr>
                <w:rFonts w:ascii="Times New Roman" w:eastAsia="Times New Roman" w:hAnsi="Times New Roman" w:cs="Times New Roman"/>
                <w:sz w:val="24"/>
                <w:szCs w:val="24"/>
                <w:lang w:eastAsia="lv-LV"/>
              </w:rPr>
              <w:t xml:space="preserve">: </w:t>
            </w:r>
            <w:r w:rsidRPr="00021536">
              <w:rPr>
                <w:rFonts w:ascii="Times New Roman" w:eastAsia="Times New Roman" w:hAnsi="Times New Roman" w:cs="Times New Roman"/>
                <w:sz w:val="24"/>
                <w:szCs w:val="24"/>
                <w:lang w:eastAsia="lv-LV"/>
              </w:rPr>
              <w:t>765 mm / 890 mm</w:t>
            </w:r>
            <w:r>
              <w:rPr>
                <w:rFonts w:ascii="Times New Roman" w:eastAsia="Times New Roman" w:hAnsi="Times New Roman" w:cs="Times New Roman"/>
                <w:sz w:val="24"/>
                <w:szCs w:val="24"/>
                <w:lang w:eastAsia="lv-LV"/>
              </w:rPr>
              <w:t xml:space="preserve"> </w:t>
            </w:r>
            <w:r w:rsidRPr="009114C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10%)</w:t>
            </w:r>
          </w:p>
          <w:p w14:paraId="3395048C" w14:textId="26C749B1" w:rsidR="00021536" w:rsidRDefault="00021536" w:rsidP="00021536">
            <w:pPr>
              <w:spacing w:after="0" w:line="240" w:lineRule="auto"/>
              <w:rPr>
                <w:rFonts w:ascii="Times New Roman" w:eastAsia="Times New Roman" w:hAnsi="Times New Roman" w:cs="Times New Roman"/>
                <w:sz w:val="24"/>
                <w:szCs w:val="24"/>
                <w:lang w:eastAsia="lv-LV"/>
              </w:rPr>
            </w:pPr>
            <w:r w:rsidRPr="00021536">
              <w:rPr>
                <w:rFonts w:ascii="Times New Roman" w:eastAsia="Times New Roman" w:hAnsi="Times New Roman" w:cs="Times New Roman"/>
                <w:sz w:val="24"/>
                <w:szCs w:val="24"/>
                <w:lang w:eastAsia="lv-LV"/>
              </w:rPr>
              <w:t>Svars</w:t>
            </w:r>
            <w:r>
              <w:rPr>
                <w:rFonts w:ascii="Times New Roman" w:eastAsia="Times New Roman" w:hAnsi="Times New Roman" w:cs="Times New Roman"/>
                <w:sz w:val="24"/>
                <w:szCs w:val="24"/>
                <w:lang w:eastAsia="lv-LV"/>
              </w:rPr>
              <w:t xml:space="preserve">: </w:t>
            </w:r>
            <w:r w:rsidRPr="00021536">
              <w:rPr>
                <w:rFonts w:ascii="Times New Roman" w:eastAsia="Times New Roman" w:hAnsi="Times New Roman" w:cs="Times New Roman"/>
                <w:sz w:val="24"/>
                <w:szCs w:val="24"/>
                <w:lang w:eastAsia="lv-LV"/>
              </w:rPr>
              <w:t>35 kg / 38 kg</w:t>
            </w:r>
            <w:r>
              <w:rPr>
                <w:rFonts w:ascii="Times New Roman" w:eastAsia="Times New Roman" w:hAnsi="Times New Roman" w:cs="Times New Roman"/>
                <w:sz w:val="24"/>
                <w:szCs w:val="24"/>
                <w:lang w:eastAsia="lv-LV"/>
              </w:rPr>
              <w:t xml:space="preserve"> </w:t>
            </w:r>
            <w:r w:rsidRPr="009114C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10%)</w:t>
            </w:r>
          </w:p>
          <w:p w14:paraId="6DB3AC3A" w14:textId="338608D5" w:rsidR="00021536" w:rsidRDefault="00021536"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Elastīgās caurules izmērs (garums x diametrs): </w:t>
            </w:r>
            <w:r w:rsidRPr="00021536">
              <w:rPr>
                <w:rFonts w:ascii="Times New Roman" w:eastAsia="Times New Roman" w:hAnsi="Times New Roman" w:cs="Times New Roman"/>
                <w:sz w:val="24"/>
                <w:szCs w:val="24"/>
                <w:lang w:eastAsia="lv-LV"/>
              </w:rPr>
              <w:t>1500 x 150 mm</w:t>
            </w:r>
          </w:p>
          <w:p w14:paraId="74FDA4F0" w14:textId="77777777" w:rsidR="00021536" w:rsidRDefault="00021536" w:rsidP="00EC727D">
            <w:pPr>
              <w:spacing w:after="0" w:line="240" w:lineRule="auto"/>
              <w:rPr>
                <w:rFonts w:ascii="Times New Roman" w:eastAsia="Times New Roman" w:hAnsi="Times New Roman" w:cs="Times New Roman"/>
                <w:sz w:val="24"/>
                <w:szCs w:val="24"/>
                <w:lang w:eastAsia="lv-LV"/>
              </w:rPr>
            </w:pPr>
          </w:p>
          <w:p w14:paraId="1CDDD707" w14:textId="77777777" w:rsidR="00021536" w:rsidRDefault="00021536" w:rsidP="00EC727D">
            <w:pPr>
              <w:spacing w:after="0" w:line="240" w:lineRule="auto"/>
              <w:rPr>
                <w:rFonts w:ascii="Times New Roman" w:eastAsia="Times New Roman" w:hAnsi="Times New Roman" w:cs="Times New Roman"/>
                <w:sz w:val="24"/>
                <w:szCs w:val="24"/>
                <w:lang w:eastAsia="lv-LV"/>
              </w:rPr>
            </w:pPr>
          </w:p>
          <w:p w14:paraId="2226FC34" w14:textId="3429326D" w:rsidR="008F1D7D" w:rsidRDefault="009114CB"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Dzesēšanas jauda: 3,5kW </w:t>
            </w:r>
            <w:r w:rsidR="00F65141" w:rsidRPr="009114CB">
              <w:rPr>
                <w:rFonts w:ascii="Times New Roman" w:eastAsia="Times New Roman" w:hAnsi="Times New Roman" w:cs="Times New Roman"/>
                <w:sz w:val="24"/>
                <w:szCs w:val="24"/>
                <w:lang w:eastAsia="lv-LV"/>
              </w:rPr>
              <w:t>(+/-</w:t>
            </w:r>
            <w:r w:rsidR="00F65141">
              <w:rPr>
                <w:rFonts w:ascii="Times New Roman" w:eastAsia="Times New Roman" w:hAnsi="Times New Roman" w:cs="Times New Roman"/>
                <w:sz w:val="24"/>
                <w:szCs w:val="24"/>
                <w:lang w:eastAsia="lv-LV"/>
              </w:rPr>
              <w:t>10%)</w:t>
            </w:r>
          </w:p>
          <w:p w14:paraId="74D3429B" w14:textId="76266E2A" w:rsidR="00021536" w:rsidRDefault="00021536"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Sildīšanas jauda: 2,9 kW </w:t>
            </w:r>
            <w:r w:rsidRPr="009114C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10%)</w:t>
            </w:r>
          </w:p>
          <w:p w14:paraId="21087309" w14:textId="58453855" w:rsidR="009114CB" w:rsidRDefault="009114CB"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Enerģijas klase: A, sildīšanā A+ (vai augstāka)</w:t>
            </w:r>
          </w:p>
          <w:p w14:paraId="01B1C2BD" w14:textId="1A3719EB" w:rsidR="008F1D7D" w:rsidRDefault="009114CB"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Skaņas jauda: 64 db </w:t>
            </w:r>
            <w:r w:rsidRPr="009114C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10%)</w:t>
            </w:r>
          </w:p>
          <w:p w14:paraId="4EEA0DC7" w14:textId="6CDFB656" w:rsidR="009114CB" w:rsidRDefault="00021536"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Ierīces ātrumu skaits: ne mazāk kā 3</w:t>
            </w:r>
          </w:p>
          <w:p w14:paraId="720F7ED3" w14:textId="22984692" w:rsidR="00CC1FA3" w:rsidRDefault="00CC1FA3"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Funkcijas: d</w:t>
            </w:r>
            <w:r w:rsidRPr="00CC1FA3">
              <w:rPr>
                <w:rFonts w:ascii="Times New Roman" w:eastAsia="Times New Roman" w:hAnsi="Times New Roman" w:cs="Times New Roman"/>
                <w:sz w:val="24"/>
                <w:szCs w:val="24"/>
                <w:lang w:eastAsia="lv-LV"/>
              </w:rPr>
              <w:t xml:space="preserve">zesēšana / </w:t>
            </w:r>
            <w:r>
              <w:rPr>
                <w:rFonts w:ascii="Times New Roman" w:eastAsia="Times New Roman" w:hAnsi="Times New Roman" w:cs="Times New Roman"/>
                <w:sz w:val="24"/>
                <w:szCs w:val="24"/>
                <w:lang w:eastAsia="lv-LV"/>
              </w:rPr>
              <w:t>s</w:t>
            </w:r>
            <w:r w:rsidRPr="00CC1FA3">
              <w:rPr>
                <w:rFonts w:ascii="Times New Roman" w:eastAsia="Times New Roman" w:hAnsi="Times New Roman" w:cs="Times New Roman"/>
                <w:sz w:val="24"/>
                <w:szCs w:val="24"/>
                <w:lang w:eastAsia="lv-LV"/>
              </w:rPr>
              <w:t xml:space="preserve">ildīšana / </w:t>
            </w:r>
            <w:r>
              <w:rPr>
                <w:rFonts w:ascii="Times New Roman" w:eastAsia="Times New Roman" w:hAnsi="Times New Roman" w:cs="Times New Roman"/>
                <w:sz w:val="24"/>
                <w:szCs w:val="24"/>
                <w:lang w:eastAsia="lv-LV"/>
              </w:rPr>
              <w:t>v</w:t>
            </w:r>
            <w:r w:rsidRPr="00CC1FA3">
              <w:rPr>
                <w:rFonts w:ascii="Times New Roman" w:eastAsia="Times New Roman" w:hAnsi="Times New Roman" w:cs="Times New Roman"/>
                <w:sz w:val="24"/>
                <w:szCs w:val="24"/>
                <w:lang w:eastAsia="lv-LV"/>
              </w:rPr>
              <w:t xml:space="preserve">entilācija / </w:t>
            </w:r>
            <w:r>
              <w:rPr>
                <w:rFonts w:ascii="Times New Roman" w:eastAsia="Times New Roman" w:hAnsi="Times New Roman" w:cs="Times New Roman"/>
                <w:sz w:val="24"/>
                <w:szCs w:val="24"/>
                <w:lang w:eastAsia="lv-LV"/>
              </w:rPr>
              <w:t>s</w:t>
            </w:r>
            <w:r w:rsidRPr="00CC1FA3">
              <w:rPr>
                <w:rFonts w:ascii="Times New Roman" w:eastAsia="Times New Roman" w:hAnsi="Times New Roman" w:cs="Times New Roman"/>
                <w:sz w:val="24"/>
                <w:szCs w:val="24"/>
                <w:lang w:eastAsia="lv-LV"/>
              </w:rPr>
              <w:t>ausināšana</w:t>
            </w:r>
          </w:p>
          <w:p w14:paraId="46D81CAA" w14:textId="3761F556" w:rsidR="00CC1FA3" w:rsidRDefault="00CC1FA3" w:rsidP="00EC727D">
            <w:pPr>
              <w:spacing w:after="0" w:line="240" w:lineRule="auto"/>
              <w:rPr>
                <w:rFonts w:ascii="Times New Roman" w:eastAsia="Times New Roman" w:hAnsi="Times New Roman" w:cs="Times New Roman"/>
                <w:sz w:val="24"/>
                <w:szCs w:val="24"/>
                <w:lang w:eastAsia="lv-LV"/>
              </w:rPr>
            </w:pPr>
            <w:r w:rsidRPr="00CC1FA3">
              <w:rPr>
                <w:rFonts w:ascii="Times New Roman" w:eastAsia="Times New Roman" w:hAnsi="Times New Roman" w:cs="Times New Roman"/>
                <w:sz w:val="24"/>
                <w:szCs w:val="24"/>
                <w:lang w:eastAsia="lv-LV"/>
              </w:rPr>
              <w:t>Aukstumnesēja gāzes tips</w:t>
            </w:r>
            <w:r>
              <w:rPr>
                <w:rFonts w:ascii="Times New Roman" w:eastAsia="Times New Roman" w:hAnsi="Times New Roman" w:cs="Times New Roman"/>
                <w:sz w:val="24"/>
                <w:szCs w:val="24"/>
                <w:lang w:eastAsia="lv-LV"/>
              </w:rPr>
              <w:t xml:space="preserve">: </w:t>
            </w:r>
            <w:r w:rsidRPr="00CC1FA3">
              <w:rPr>
                <w:rFonts w:ascii="Times New Roman" w:eastAsia="Times New Roman" w:hAnsi="Times New Roman" w:cs="Times New Roman"/>
                <w:sz w:val="24"/>
                <w:szCs w:val="24"/>
                <w:lang w:eastAsia="lv-LV"/>
              </w:rPr>
              <w:t>R290</w:t>
            </w:r>
          </w:p>
          <w:p w14:paraId="70F7FDDF" w14:textId="77777777" w:rsidR="00021536" w:rsidRDefault="00021536" w:rsidP="0002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Gaisa susināšanas jauda 3,4l/h </w:t>
            </w:r>
            <w:r w:rsidRPr="009114C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10%)</w:t>
            </w:r>
          </w:p>
          <w:p w14:paraId="050F4D53" w14:textId="76F69092" w:rsidR="00021536" w:rsidRDefault="00021536" w:rsidP="00021536">
            <w:pPr>
              <w:spacing w:after="0" w:line="240" w:lineRule="auto"/>
              <w:rPr>
                <w:rFonts w:ascii="Times New Roman" w:eastAsia="Times New Roman" w:hAnsi="Times New Roman" w:cs="Times New Roman"/>
                <w:sz w:val="24"/>
                <w:szCs w:val="24"/>
                <w:lang w:eastAsia="lv-LV"/>
              </w:rPr>
            </w:pPr>
            <w:r w:rsidRPr="00021536">
              <w:rPr>
                <w:rFonts w:ascii="Times New Roman" w:eastAsia="Times New Roman" w:hAnsi="Times New Roman" w:cs="Times New Roman"/>
                <w:sz w:val="24"/>
                <w:szCs w:val="24"/>
                <w:lang w:eastAsia="lv-LV"/>
              </w:rPr>
              <w:t>Elektroenerģijas patēriņš stundā vienam cauruļvadam (dzesēšana)</w:t>
            </w:r>
            <w:r>
              <w:rPr>
                <w:rFonts w:ascii="Times New Roman" w:eastAsia="Times New Roman" w:hAnsi="Times New Roman" w:cs="Times New Roman"/>
                <w:sz w:val="24"/>
                <w:szCs w:val="24"/>
                <w:lang w:eastAsia="lv-LV"/>
              </w:rPr>
              <w:t xml:space="preserve">: ne vairāk kā </w:t>
            </w:r>
            <w:r w:rsidRPr="00021536">
              <w:rPr>
                <w:rFonts w:ascii="Times New Roman" w:eastAsia="Times New Roman" w:hAnsi="Times New Roman" w:cs="Times New Roman"/>
                <w:sz w:val="24"/>
                <w:szCs w:val="24"/>
                <w:lang w:eastAsia="lv-LV"/>
              </w:rPr>
              <w:t>1,35 kWh/h</w:t>
            </w:r>
          </w:p>
          <w:p w14:paraId="5D62F947" w14:textId="2EAAB275" w:rsidR="00021536" w:rsidRDefault="00021536" w:rsidP="00EC727D">
            <w:pPr>
              <w:spacing w:after="0" w:line="240" w:lineRule="auto"/>
              <w:rPr>
                <w:rFonts w:ascii="Times New Roman" w:eastAsia="Times New Roman" w:hAnsi="Times New Roman" w:cs="Times New Roman"/>
                <w:sz w:val="24"/>
                <w:szCs w:val="24"/>
                <w:lang w:eastAsia="lv-LV"/>
              </w:rPr>
            </w:pPr>
            <w:r w:rsidRPr="00021536">
              <w:rPr>
                <w:rFonts w:ascii="Times New Roman" w:eastAsia="Times New Roman" w:hAnsi="Times New Roman" w:cs="Times New Roman"/>
                <w:sz w:val="24"/>
                <w:szCs w:val="24"/>
                <w:lang w:eastAsia="lv-LV"/>
              </w:rPr>
              <w:t>Elektroenerģijas patēriņš stundā vienam cauruļvadam (sildīšana)</w:t>
            </w:r>
            <w:r>
              <w:rPr>
                <w:rFonts w:ascii="Times New Roman" w:eastAsia="Times New Roman" w:hAnsi="Times New Roman" w:cs="Times New Roman"/>
                <w:sz w:val="24"/>
                <w:szCs w:val="24"/>
                <w:lang w:eastAsia="lv-LV"/>
              </w:rPr>
              <w:t xml:space="preserve">: </w:t>
            </w:r>
            <w:r w:rsidRPr="00021536">
              <w:rPr>
                <w:rFonts w:ascii="Times New Roman" w:eastAsia="Times New Roman" w:hAnsi="Times New Roman" w:cs="Times New Roman"/>
                <w:sz w:val="24"/>
                <w:szCs w:val="24"/>
                <w:lang w:eastAsia="lv-LV"/>
              </w:rPr>
              <w:t>1,05 kWh/h</w:t>
            </w:r>
          </w:p>
          <w:p w14:paraId="658D0DEB" w14:textId="6C351B8C" w:rsidR="00021536" w:rsidRDefault="00021536" w:rsidP="00EC727D">
            <w:pPr>
              <w:spacing w:after="0" w:line="240" w:lineRule="auto"/>
              <w:rPr>
                <w:rFonts w:ascii="Times New Roman" w:eastAsia="Times New Roman" w:hAnsi="Times New Roman" w:cs="Times New Roman"/>
                <w:sz w:val="24"/>
                <w:szCs w:val="24"/>
                <w:lang w:eastAsia="lv-LV"/>
              </w:rPr>
            </w:pPr>
            <w:r w:rsidRPr="00021536">
              <w:rPr>
                <w:rFonts w:ascii="Times New Roman" w:eastAsia="Times New Roman" w:hAnsi="Times New Roman" w:cs="Times New Roman"/>
                <w:sz w:val="24"/>
                <w:szCs w:val="24"/>
                <w:lang w:eastAsia="lv-LV"/>
              </w:rPr>
              <w:t>Barošanas spriegums</w:t>
            </w:r>
            <w:r>
              <w:rPr>
                <w:rFonts w:ascii="Times New Roman" w:eastAsia="Times New Roman" w:hAnsi="Times New Roman" w:cs="Times New Roman"/>
                <w:sz w:val="24"/>
                <w:szCs w:val="24"/>
                <w:lang w:eastAsia="lv-LV"/>
              </w:rPr>
              <w:t xml:space="preserve">: </w:t>
            </w:r>
            <w:r w:rsidRPr="00021536">
              <w:rPr>
                <w:rFonts w:ascii="Times New Roman" w:eastAsia="Times New Roman" w:hAnsi="Times New Roman" w:cs="Times New Roman"/>
                <w:sz w:val="24"/>
                <w:szCs w:val="24"/>
                <w:lang w:eastAsia="lv-LV"/>
              </w:rPr>
              <w:t>220/240-1-50 V-F-Hz</w:t>
            </w:r>
          </w:p>
          <w:p w14:paraId="25D577CA" w14:textId="77777777" w:rsidR="00021536" w:rsidRDefault="00021536" w:rsidP="00EC727D">
            <w:pPr>
              <w:spacing w:after="0" w:line="240" w:lineRule="auto"/>
              <w:rPr>
                <w:rFonts w:ascii="Times New Roman" w:eastAsia="Times New Roman" w:hAnsi="Times New Roman" w:cs="Times New Roman"/>
                <w:sz w:val="24"/>
                <w:szCs w:val="24"/>
                <w:lang w:eastAsia="lv-LV"/>
              </w:rPr>
            </w:pPr>
          </w:p>
          <w:p w14:paraId="09614D0A" w14:textId="531E2022" w:rsidR="00021536" w:rsidRDefault="00021536"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Eiropas kvalitātes sertifikāts CE: Jā.</w:t>
            </w:r>
          </w:p>
          <w:p w14:paraId="610F63D4" w14:textId="77777777" w:rsidR="00021536" w:rsidRDefault="00021536" w:rsidP="00EC727D">
            <w:pPr>
              <w:spacing w:after="0" w:line="240" w:lineRule="auto"/>
              <w:rPr>
                <w:rFonts w:ascii="Times New Roman" w:eastAsia="Times New Roman" w:hAnsi="Times New Roman" w:cs="Times New Roman"/>
                <w:sz w:val="24"/>
                <w:szCs w:val="24"/>
                <w:lang w:eastAsia="lv-LV"/>
              </w:rPr>
            </w:pPr>
          </w:p>
          <w:p w14:paraId="2675970E" w14:textId="69F2E203" w:rsidR="00021536" w:rsidRDefault="00021536"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Piegādātājs nodrošina preces garantiju ne mazāk kā 2 gadus.</w:t>
            </w:r>
          </w:p>
          <w:p w14:paraId="03DCB68F" w14:textId="2F4A104D" w:rsidR="008F1D7D" w:rsidRPr="00EC727D" w:rsidRDefault="008F1D7D" w:rsidP="00EC727D">
            <w:pPr>
              <w:spacing w:after="0" w:line="240" w:lineRule="auto"/>
              <w:rPr>
                <w:rFonts w:ascii="Times New Roman" w:eastAsia="Times New Roman" w:hAnsi="Times New Roman" w:cs="Times New Roman"/>
                <w:sz w:val="24"/>
                <w:szCs w:val="24"/>
                <w:lang w:eastAsia="lv-LV"/>
              </w:rPr>
            </w:pPr>
          </w:p>
        </w:tc>
        <w:tc>
          <w:tcPr>
            <w:tcW w:w="5345" w:type="dxa"/>
          </w:tcPr>
          <w:p w14:paraId="38391D7E" w14:textId="77777777" w:rsidR="008F1D7D" w:rsidRPr="002919BA" w:rsidRDefault="008F1D7D" w:rsidP="002919BA">
            <w:pPr>
              <w:spacing w:after="0" w:line="240" w:lineRule="auto"/>
              <w:rPr>
                <w:rFonts w:ascii="Times New Roman" w:eastAsia="Times New Roman" w:hAnsi="Times New Roman" w:cs="Times New Roman"/>
                <w:sz w:val="18"/>
                <w:szCs w:val="20"/>
                <w:lang w:eastAsia="lv-LV"/>
              </w:rPr>
            </w:pPr>
          </w:p>
        </w:tc>
      </w:tr>
      <w:tr w:rsidR="008F1D7D" w:rsidRPr="002919BA" w14:paraId="0CD2D106" w14:textId="77777777" w:rsidTr="00CC1FA3">
        <w:trPr>
          <w:trHeight w:val="1127"/>
        </w:trPr>
        <w:tc>
          <w:tcPr>
            <w:tcW w:w="1129" w:type="dxa"/>
          </w:tcPr>
          <w:p w14:paraId="18BC4568"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09BF6B0B"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0F7A4AAF"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618FCC33"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6499BC4F"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78D9FF3C"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5E218726"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474A9B70"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143A0157"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10521E6E"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396621CD"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1E2B8606"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06C151C6"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06D1DB7B" w14:textId="13108566" w:rsidR="008F1D7D" w:rsidRDefault="008F1D7D" w:rsidP="008F1D7D">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1523" w:type="dxa"/>
            <w:shd w:val="clear" w:color="auto" w:fill="auto"/>
            <w:vAlign w:val="center"/>
          </w:tcPr>
          <w:p w14:paraId="7F06803D" w14:textId="416AD83F" w:rsidR="008F1D7D" w:rsidRDefault="00CC1FA3" w:rsidP="00F46CC8">
            <w:pPr>
              <w:spacing w:after="0" w:line="240" w:lineRule="auto"/>
              <w:rPr>
                <w:rFonts w:ascii="Times New Roman" w:eastAsia="Times New Roman" w:hAnsi="Times New Roman" w:cs="Times New Roman"/>
                <w:color w:val="000000"/>
                <w:sz w:val="24"/>
                <w:szCs w:val="24"/>
                <w:lang w:eastAsia="lv-LV"/>
              </w:rPr>
            </w:pPr>
            <w:r w:rsidRPr="00BB2FDB">
              <w:rPr>
                <w:rFonts w:ascii="Times New Roman" w:eastAsia="Times New Roman" w:hAnsi="Times New Roman" w:cs="Times New Roman"/>
                <w:color w:val="000000"/>
                <w:sz w:val="24"/>
                <w:szCs w:val="24"/>
                <w:lang w:eastAsia="lv-LV"/>
              </w:rPr>
              <w:t>Logu blīvējums mobilajiem gaisa kondicionie</w:t>
            </w:r>
            <w:r w:rsidR="00BB2FDB">
              <w:rPr>
                <w:rFonts w:ascii="Times New Roman" w:eastAsia="Times New Roman" w:hAnsi="Times New Roman" w:cs="Times New Roman"/>
                <w:color w:val="000000"/>
                <w:sz w:val="24"/>
                <w:szCs w:val="24"/>
                <w:lang w:eastAsia="lv-LV"/>
              </w:rPr>
              <w:t>-</w:t>
            </w:r>
            <w:r w:rsidRPr="00BB2FDB">
              <w:rPr>
                <w:rFonts w:ascii="Times New Roman" w:eastAsia="Times New Roman" w:hAnsi="Times New Roman" w:cs="Times New Roman"/>
                <w:color w:val="000000"/>
                <w:sz w:val="24"/>
                <w:szCs w:val="24"/>
                <w:lang w:eastAsia="lv-LV"/>
              </w:rPr>
              <w:t>riem</w:t>
            </w:r>
          </w:p>
        </w:tc>
        <w:tc>
          <w:tcPr>
            <w:tcW w:w="993" w:type="dxa"/>
            <w:vAlign w:val="center"/>
          </w:tcPr>
          <w:p w14:paraId="377291C8" w14:textId="6F28C024" w:rsidR="008F1D7D" w:rsidRDefault="00CC1FA3"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gab.</w:t>
            </w:r>
          </w:p>
        </w:tc>
        <w:tc>
          <w:tcPr>
            <w:tcW w:w="5989" w:type="dxa"/>
            <w:shd w:val="clear" w:color="auto" w:fill="auto"/>
          </w:tcPr>
          <w:p w14:paraId="722D8F54" w14:textId="77777777" w:rsidR="00CC1FA3" w:rsidRDefault="00CC1FA3" w:rsidP="002919BA">
            <w:pPr>
              <w:spacing w:after="0" w:line="240" w:lineRule="auto"/>
              <w:rPr>
                <w:noProof/>
                <w:lang w:eastAsia="lv-LV"/>
              </w:rPr>
            </w:pPr>
          </w:p>
          <w:p w14:paraId="045D8898" w14:textId="026201EF" w:rsidR="008F1D7D" w:rsidRPr="00CC1FA3" w:rsidRDefault="00CC1FA3" w:rsidP="00CC1FA3">
            <w:pPr>
              <w:spacing w:after="0" w:line="240" w:lineRule="auto"/>
              <w:jc w:val="center"/>
              <w:rPr>
                <w:rFonts w:ascii="Times New Roman" w:eastAsia="Times New Roman" w:hAnsi="Times New Roman" w:cs="Times New Roman"/>
                <w:b/>
                <w:sz w:val="24"/>
                <w:szCs w:val="24"/>
                <w:lang w:eastAsia="lv-LV"/>
              </w:rPr>
            </w:pPr>
            <w:r>
              <w:rPr>
                <w:noProof/>
                <w:lang w:eastAsia="lv-LV"/>
              </w:rPr>
              <w:drawing>
                <wp:inline distT="0" distB="0" distL="0" distR="0" wp14:anchorId="75931D63" wp14:editId="76F00CF2">
                  <wp:extent cx="1828165" cy="2321736"/>
                  <wp:effectExtent l="0" t="0" r="635" b="2540"/>
                  <wp:docPr id="1" name="Attēls 1" descr="https://anete.lv/image/cache/catalog/ext4oc/37/2378-67ae3ee3-3980577-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ete.lv/image/cache/catalog/ext4oc/37/2378-67ae3ee3-3980577-600x600.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4937" t="7241" r="22024"/>
                          <a:stretch/>
                        </pic:blipFill>
                        <pic:spPr bwMode="auto">
                          <a:xfrm>
                            <a:off x="0" y="0"/>
                            <a:ext cx="1836173" cy="2331906"/>
                          </a:xfrm>
                          <a:prstGeom prst="rect">
                            <a:avLst/>
                          </a:prstGeom>
                          <a:noFill/>
                          <a:ln>
                            <a:noFill/>
                          </a:ln>
                          <a:extLst>
                            <a:ext uri="{53640926-AAD7-44D8-BBD7-CCE9431645EC}">
                              <a14:shadowObscured xmlns:a14="http://schemas.microsoft.com/office/drawing/2010/main"/>
                            </a:ext>
                          </a:extLst>
                        </pic:spPr>
                      </pic:pic>
                    </a:graphicData>
                  </a:graphic>
                </wp:inline>
              </w:drawing>
            </w:r>
          </w:p>
          <w:p w14:paraId="3A9660A1" w14:textId="77777777" w:rsidR="00CC1FA3" w:rsidRDefault="00CC1FA3" w:rsidP="00CC1FA3">
            <w:pPr>
              <w:spacing w:after="0" w:line="240" w:lineRule="auto"/>
              <w:ind w:left="142"/>
              <w:jc w:val="center"/>
              <w:rPr>
                <w:rFonts w:ascii="Times New Roman" w:eastAsia="Times New Roman" w:hAnsi="Times New Roman" w:cs="Times New Roman"/>
                <w:i/>
                <w:szCs w:val="24"/>
                <w:lang w:eastAsia="lv-LV"/>
              </w:rPr>
            </w:pPr>
          </w:p>
          <w:p w14:paraId="2265E888" w14:textId="77777777" w:rsidR="00CC1FA3" w:rsidRPr="002919BA" w:rsidRDefault="00CC1FA3" w:rsidP="00CC1FA3">
            <w:pPr>
              <w:spacing w:after="0" w:line="240" w:lineRule="auto"/>
              <w:ind w:left="142"/>
              <w:jc w:val="center"/>
              <w:rPr>
                <w:rFonts w:ascii="Times New Roman" w:eastAsia="Times New Roman" w:hAnsi="Times New Roman" w:cs="Times New Roman"/>
                <w:i/>
                <w:szCs w:val="24"/>
                <w:lang w:eastAsia="lv-LV"/>
              </w:rPr>
            </w:pPr>
            <w:r>
              <w:rPr>
                <w:rFonts w:ascii="Times New Roman" w:eastAsia="Times New Roman" w:hAnsi="Times New Roman" w:cs="Times New Roman"/>
                <w:i/>
                <w:szCs w:val="24"/>
                <w:lang w:eastAsia="lv-LV"/>
              </w:rPr>
              <w:t>Attēlam</w:t>
            </w:r>
            <w:r w:rsidRPr="008C73F2">
              <w:rPr>
                <w:rFonts w:ascii="Times New Roman" w:eastAsia="Times New Roman" w:hAnsi="Times New Roman" w:cs="Times New Roman"/>
                <w:i/>
                <w:szCs w:val="24"/>
                <w:lang w:eastAsia="lv-LV"/>
              </w:rPr>
              <w:t xml:space="preserve"> ir ilustratīva nozīme</w:t>
            </w:r>
          </w:p>
          <w:p w14:paraId="0DCB6FEC" w14:textId="77777777" w:rsidR="00CC1FA3" w:rsidRDefault="00CC1FA3" w:rsidP="002919BA">
            <w:pPr>
              <w:spacing w:after="0" w:line="240" w:lineRule="auto"/>
              <w:rPr>
                <w:rFonts w:ascii="Times New Roman" w:eastAsia="Times New Roman" w:hAnsi="Times New Roman" w:cs="Times New Roman"/>
                <w:b/>
                <w:sz w:val="24"/>
                <w:szCs w:val="24"/>
                <w:lang w:eastAsia="lv-LV"/>
              </w:rPr>
            </w:pPr>
          </w:p>
          <w:p w14:paraId="50917944" w14:textId="77777777" w:rsidR="00CC1FA3" w:rsidRDefault="00CC1FA3" w:rsidP="002919BA">
            <w:pPr>
              <w:spacing w:after="0" w:line="240" w:lineRule="auto"/>
              <w:rPr>
                <w:rFonts w:ascii="Times New Roman" w:eastAsia="Times New Roman" w:hAnsi="Times New Roman" w:cs="Times New Roman"/>
                <w:b/>
                <w:sz w:val="24"/>
                <w:szCs w:val="24"/>
                <w:lang w:eastAsia="lv-LV"/>
              </w:rPr>
            </w:pPr>
          </w:p>
          <w:p w14:paraId="46EDADE7" w14:textId="55655067" w:rsidR="008F1D7D" w:rsidRPr="00CC1FA3" w:rsidRDefault="00CC1FA3" w:rsidP="002919BA">
            <w:pPr>
              <w:spacing w:after="0" w:line="240" w:lineRule="auto"/>
              <w:rPr>
                <w:rFonts w:ascii="Times New Roman" w:eastAsia="Times New Roman" w:hAnsi="Times New Roman" w:cs="Times New Roman"/>
                <w:b/>
                <w:sz w:val="24"/>
                <w:szCs w:val="24"/>
                <w:lang w:eastAsia="lv-LV"/>
              </w:rPr>
            </w:pPr>
            <w:r w:rsidRPr="00CC1FA3">
              <w:rPr>
                <w:rFonts w:ascii="Times New Roman" w:eastAsia="Times New Roman" w:hAnsi="Times New Roman" w:cs="Times New Roman"/>
                <w:b/>
                <w:sz w:val="24"/>
                <w:szCs w:val="24"/>
                <w:lang w:eastAsia="lv-LV"/>
              </w:rPr>
              <w:t xml:space="preserve">Tehniskās prasības: </w:t>
            </w:r>
          </w:p>
          <w:p w14:paraId="7F1007D4" w14:textId="77777777" w:rsidR="00CC1FA3" w:rsidRPr="00CC1FA3" w:rsidRDefault="00CC1FA3" w:rsidP="00CC1FA3">
            <w:pPr>
              <w:spacing w:after="0" w:line="240" w:lineRule="auto"/>
              <w:rPr>
                <w:rFonts w:ascii="Times New Roman" w:eastAsia="Times New Roman" w:hAnsi="Times New Roman" w:cs="Times New Roman"/>
                <w:sz w:val="24"/>
                <w:szCs w:val="24"/>
                <w:lang w:eastAsia="lv-LV"/>
              </w:rPr>
            </w:pPr>
            <w:r w:rsidRPr="00CC1FA3">
              <w:rPr>
                <w:rFonts w:ascii="Times New Roman" w:eastAsia="Times New Roman" w:hAnsi="Times New Roman" w:cs="Times New Roman"/>
                <w:sz w:val="24"/>
                <w:szCs w:val="24"/>
                <w:lang w:eastAsia="lv-LV"/>
              </w:rPr>
              <w:t>Gaisa kondicionēšanas logu blīves izgatavotas no izturīga, ūdensnecaurlaidīga neilona materiāla.</w:t>
            </w:r>
          </w:p>
          <w:p w14:paraId="254C7150" w14:textId="77777777" w:rsidR="00CC1FA3" w:rsidRPr="00CC1FA3" w:rsidRDefault="00CC1FA3" w:rsidP="00CC1FA3">
            <w:pPr>
              <w:spacing w:after="0" w:line="240" w:lineRule="auto"/>
              <w:rPr>
                <w:rFonts w:ascii="Times New Roman" w:eastAsia="Times New Roman" w:hAnsi="Times New Roman" w:cs="Times New Roman"/>
                <w:sz w:val="24"/>
                <w:szCs w:val="24"/>
                <w:lang w:eastAsia="lv-LV"/>
              </w:rPr>
            </w:pPr>
            <w:r w:rsidRPr="00CC1FA3">
              <w:rPr>
                <w:rFonts w:ascii="Times New Roman" w:eastAsia="Times New Roman" w:hAnsi="Times New Roman" w:cs="Times New Roman"/>
                <w:sz w:val="24"/>
                <w:szCs w:val="24"/>
                <w:lang w:eastAsia="lv-LV"/>
              </w:rPr>
              <w:t xml:space="preserve">Nodrošina iespēju noslēgt vēso iekštelpu gaisu, vienlaikus novēršot ārējā siltuma aizplūšanu, novēršot lietus, odu, kukaiņu utt. </w:t>
            </w:r>
          </w:p>
          <w:p w14:paraId="0B133AD0" w14:textId="77777777" w:rsidR="00CC1FA3" w:rsidRPr="00CC1FA3" w:rsidRDefault="00CC1FA3" w:rsidP="00CC1FA3">
            <w:pPr>
              <w:spacing w:after="0" w:line="240" w:lineRule="auto"/>
              <w:rPr>
                <w:rFonts w:ascii="Times New Roman" w:eastAsia="Times New Roman" w:hAnsi="Times New Roman" w:cs="Times New Roman"/>
                <w:sz w:val="24"/>
                <w:szCs w:val="24"/>
                <w:lang w:eastAsia="lv-LV"/>
              </w:rPr>
            </w:pPr>
            <w:r w:rsidRPr="00CC1FA3">
              <w:rPr>
                <w:rFonts w:ascii="Times New Roman" w:eastAsia="Times New Roman" w:hAnsi="Times New Roman" w:cs="Times New Roman"/>
                <w:sz w:val="24"/>
                <w:szCs w:val="24"/>
                <w:lang w:eastAsia="lv-LV"/>
              </w:rPr>
              <w:t xml:space="preserve">Palīdz uzlabot mobilā gaisa kondicionētāja dzesēšanas veiktspēju. </w:t>
            </w:r>
          </w:p>
          <w:p w14:paraId="795D113C" w14:textId="77777777" w:rsidR="00CC1FA3" w:rsidRPr="00CC1FA3" w:rsidRDefault="00CC1FA3" w:rsidP="00CC1FA3">
            <w:pPr>
              <w:spacing w:after="0" w:line="240" w:lineRule="auto"/>
              <w:rPr>
                <w:rFonts w:ascii="Times New Roman" w:eastAsia="Times New Roman" w:hAnsi="Times New Roman" w:cs="Times New Roman"/>
                <w:sz w:val="24"/>
                <w:szCs w:val="24"/>
                <w:lang w:eastAsia="lv-LV"/>
              </w:rPr>
            </w:pPr>
          </w:p>
          <w:p w14:paraId="60AECEE1" w14:textId="77777777" w:rsidR="008F1D7D" w:rsidRDefault="00CC1FA3" w:rsidP="00CC1FA3">
            <w:pPr>
              <w:spacing w:after="0" w:line="240" w:lineRule="auto"/>
              <w:rPr>
                <w:rFonts w:ascii="Times New Roman" w:eastAsia="Times New Roman" w:hAnsi="Times New Roman" w:cs="Times New Roman"/>
                <w:sz w:val="24"/>
                <w:szCs w:val="24"/>
                <w:lang w:eastAsia="lv-LV"/>
              </w:rPr>
            </w:pPr>
            <w:r w:rsidRPr="00CC1FA3">
              <w:rPr>
                <w:rFonts w:ascii="Times New Roman" w:eastAsia="Times New Roman" w:hAnsi="Times New Roman" w:cs="Times New Roman"/>
                <w:sz w:val="24"/>
                <w:szCs w:val="24"/>
                <w:lang w:eastAsia="lv-LV"/>
              </w:rPr>
              <w:t>Bl</w:t>
            </w:r>
            <w:r>
              <w:rPr>
                <w:rFonts w:ascii="Times New Roman" w:eastAsia="Times New Roman" w:hAnsi="Times New Roman" w:cs="Times New Roman"/>
                <w:sz w:val="24"/>
                <w:szCs w:val="24"/>
                <w:lang w:eastAsia="lv-LV"/>
              </w:rPr>
              <w:t>ī</w:t>
            </w:r>
            <w:r w:rsidRPr="00CC1FA3">
              <w:rPr>
                <w:rFonts w:ascii="Times New Roman" w:eastAsia="Times New Roman" w:hAnsi="Times New Roman" w:cs="Times New Roman"/>
                <w:sz w:val="24"/>
                <w:szCs w:val="24"/>
                <w:lang w:eastAsia="lv-LV"/>
              </w:rPr>
              <w:t xml:space="preserve">vējums ir UV izturīgs un efektīvi atstaro saules starus, ūdensizturīgs, lietus necaurlaidīgs, piemērots pārnēsājamiem gaisa kondicionieriem, piemērots pārnēsājamiem mobilajiem gaisa kondicionieriem, </w:t>
            </w:r>
            <w:r w:rsidRPr="00CC1FA3">
              <w:rPr>
                <w:rFonts w:ascii="Times New Roman" w:eastAsia="Times New Roman" w:hAnsi="Times New Roman" w:cs="Times New Roman"/>
                <w:sz w:val="24"/>
                <w:szCs w:val="24"/>
                <w:lang w:eastAsia="lv-LV"/>
              </w:rPr>
              <w:lastRenderedPageBreak/>
              <w:t>žāvētājiem, izplūdes žāvētājiem un gaisa mitrinātājiem, piem</w:t>
            </w:r>
            <w:r>
              <w:rPr>
                <w:rFonts w:ascii="Times New Roman" w:eastAsia="Times New Roman" w:hAnsi="Times New Roman" w:cs="Times New Roman"/>
                <w:sz w:val="24"/>
                <w:szCs w:val="24"/>
                <w:lang w:eastAsia="lv-LV"/>
              </w:rPr>
              <w:t>ē</w:t>
            </w:r>
            <w:r w:rsidRPr="00CC1FA3">
              <w:rPr>
                <w:rFonts w:ascii="Times New Roman" w:eastAsia="Times New Roman" w:hAnsi="Times New Roman" w:cs="Times New Roman"/>
                <w:sz w:val="24"/>
                <w:szCs w:val="24"/>
                <w:lang w:eastAsia="lv-LV"/>
              </w:rPr>
              <w:t>rots lietošanai mājās vai birojā.</w:t>
            </w:r>
          </w:p>
          <w:p w14:paraId="2D437391" w14:textId="77777777" w:rsidR="00F46CC8" w:rsidRDefault="00F46CC8" w:rsidP="00CC1FA3">
            <w:pPr>
              <w:spacing w:after="0" w:line="240" w:lineRule="auto"/>
              <w:rPr>
                <w:rFonts w:ascii="Times New Roman" w:eastAsia="Times New Roman" w:hAnsi="Times New Roman" w:cs="Times New Roman"/>
                <w:sz w:val="24"/>
                <w:szCs w:val="24"/>
                <w:lang w:eastAsia="lv-LV"/>
              </w:rPr>
            </w:pPr>
          </w:p>
          <w:p w14:paraId="414F759B" w14:textId="7F555A0C" w:rsidR="00F46CC8" w:rsidRPr="002919BA" w:rsidRDefault="00F46CC8" w:rsidP="00CC1FA3">
            <w:pPr>
              <w:spacing w:after="0" w:line="240" w:lineRule="auto"/>
              <w:rPr>
                <w:rFonts w:ascii="Times New Roman" w:eastAsia="Times New Roman" w:hAnsi="Times New Roman" w:cs="Times New Roman"/>
                <w:sz w:val="18"/>
                <w:szCs w:val="20"/>
                <w:lang w:eastAsia="lv-LV"/>
              </w:rPr>
            </w:pPr>
            <w:r>
              <w:rPr>
                <w:rFonts w:ascii="Times New Roman" w:eastAsia="Times New Roman" w:hAnsi="Times New Roman" w:cs="Times New Roman"/>
                <w:sz w:val="24"/>
                <w:szCs w:val="24"/>
                <w:lang w:eastAsia="lv-LV"/>
              </w:rPr>
              <w:t>Logu blīvējums 2 logiem.</w:t>
            </w:r>
          </w:p>
        </w:tc>
        <w:tc>
          <w:tcPr>
            <w:tcW w:w="5345" w:type="dxa"/>
          </w:tcPr>
          <w:p w14:paraId="205F8DE2" w14:textId="77777777" w:rsidR="008F1D7D" w:rsidRPr="002919BA" w:rsidRDefault="008F1D7D" w:rsidP="002919BA">
            <w:pPr>
              <w:spacing w:after="0" w:line="240" w:lineRule="auto"/>
              <w:rPr>
                <w:rFonts w:ascii="Times New Roman" w:eastAsia="Times New Roman" w:hAnsi="Times New Roman" w:cs="Times New Roman"/>
                <w:sz w:val="18"/>
                <w:szCs w:val="20"/>
                <w:lang w:eastAsia="lv-LV"/>
              </w:rPr>
            </w:pPr>
          </w:p>
        </w:tc>
      </w:tr>
    </w:tbl>
    <w:p w14:paraId="25B0FCBA" w14:textId="5F43179E" w:rsidR="002919BA" w:rsidRDefault="002919BA" w:rsidP="001B230B">
      <w:pPr>
        <w:spacing w:after="120" w:line="240" w:lineRule="auto"/>
        <w:jc w:val="right"/>
        <w:rPr>
          <w:rFonts w:ascii="Times New Roman" w:eastAsia="Times New Roman" w:hAnsi="Times New Roman" w:cs="Times New Roman"/>
          <w:b/>
          <w:sz w:val="24"/>
          <w:szCs w:val="24"/>
          <w:lang w:eastAsia="zh-CN"/>
        </w:rPr>
      </w:pPr>
    </w:p>
    <w:p w14:paraId="11DC2BDD" w14:textId="20CAB5BB"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59F82B26" w14:textId="77777777" w:rsidTr="000111C4">
        <w:trPr>
          <w:trHeight w:val="435"/>
          <w:jc w:val="center"/>
        </w:trPr>
        <w:tc>
          <w:tcPr>
            <w:tcW w:w="3249" w:type="dxa"/>
            <w:shd w:val="clear" w:color="auto" w:fill="BFBFBF"/>
            <w:vAlign w:val="center"/>
          </w:tcPr>
          <w:p w14:paraId="1184CF9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2F1BD647"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6F8E0927" w14:textId="77777777" w:rsidTr="000111C4">
        <w:trPr>
          <w:trHeight w:val="435"/>
          <w:jc w:val="center"/>
        </w:trPr>
        <w:tc>
          <w:tcPr>
            <w:tcW w:w="3249" w:type="dxa"/>
            <w:shd w:val="clear" w:color="auto" w:fill="BFBFBF"/>
            <w:vAlign w:val="center"/>
          </w:tcPr>
          <w:p w14:paraId="209C23FA"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211CF920"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72DC38F4" w14:textId="77777777" w:rsidTr="000111C4">
        <w:trPr>
          <w:trHeight w:val="435"/>
          <w:jc w:val="center"/>
        </w:trPr>
        <w:tc>
          <w:tcPr>
            <w:tcW w:w="3249" w:type="dxa"/>
            <w:shd w:val="clear" w:color="auto" w:fill="BFBFBF"/>
            <w:vAlign w:val="center"/>
          </w:tcPr>
          <w:p w14:paraId="370216C7"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6630A2A3"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10F1A16E" w14:textId="77777777" w:rsidTr="000111C4">
        <w:trPr>
          <w:trHeight w:val="435"/>
          <w:jc w:val="center"/>
        </w:trPr>
        <w:tc>
          <w:tcPr>
            <w:tcW w:w="3249" w:type="dxa"/>
            <w:shd w:val="clear" w:color="auto" w:fill="BFBFBF"/>
            <w:vAlign w:val="center"/>
          </w:tcPr>
          <w:p w14:paraId="0581DE8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6241CA10" w14:textId="77777777" w:rsidR="008C73F2" w:rsidRPr="0024477E" w:rsidRDefault="008C73F2" w:rsidP="000111C4">
            <w:pPr>
              <w:spacing w:after="0"/>
              <w:jc w:val="center"/>
              <w:rPr>
                <w:rFonts w:ascii="Times New Roman" w:eastAsia="Calibri" w:hAnsi="Times New Roman" w:cs="Times New Roman"/>
                <w:bCs/>
                <w:sz w:val="24"/>
                <w:szCs w:val="24"/>
              </w:rPr>
            </w:pPr>
          </w:p>
        </w:tc>
      </w:tr>
    </w:tbl>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72964519" w14:textId="77777777" w:rsidR="00F46CC8" w:rsidRDefault="008F1D7D" w:rsidP="008F1D7D">
      <w:pPr>
        <w:spacing w:after="0" w:line="240" w:lineRule="auto"/>
        <w:jc w:val="center"/>
        <w:rPr>
          <w:rFonts w:ascii="Times New Roman" w:eastAsia="Times New Roman" w:hAnsi="Times New Roman" w:cs="Times New Roman"/>
          <w:b/>
          <w:bCs/>
          <w:sz w:val="28"/>
          <w:szCs w:val="28"/>
          <w:lang w:eastAsia="lv-LV"/>
        </w:rPr>
      </w:pPr>
      <w:r w:rsidRPr="00374220">
        <w:rPr>
          <w:rFonts w:ascii="Times New Roman" w:eastAsia="Times New Roman" w:hAnsi="Times New Roman" w:cs="Times New Roman"/>
          <w:b/>
          <w:bCs/>
          <w:sz w:val="28"/>
          <w:szCs w:val="28"/>
          <w:lang w:eastAsia="lv-LV"/>
        </w:rPr>
        <w:t>“</w:t>
      </w:r>
      <w:r w:rsidR="00CC1FA3">
        <w:rPr>
          <w:rFonts w:ascii="Times New Roman" w:eastAsia="Times New Roman" w:hAnsi="Times New Roman" w:cs="Times New Roman"/>
          <w:b/>
          <w:bCs/>
          <w:sz w:val="28"/>
          <w:szCs w:val="28"/>
          <w:lang w:eastAsia="lv-LV"/>
        </w:rPr>
        <w:t>Gaisa kondicionieru piegāde Iecavas Jauniešu centra vajadzībām”</w:t>
      </w:r>
    </w:p>
    <w:p w14:paraId="4D71F4ED" w14:textId="77777777" w:rsidR="00F46CC8" w:rsidRDefault="00F46CC8" w:rsidP="008F1D7D">
      <w:pPr>
        <w:spacing w:after="0" w:line="240" w:lineRule="auto"/>
        <w:jc w:val="center"/>
        <w:rPr>
          <w:rFonts w:ascii="Times New Roman" w:eastAsia="Times New Roman" w:hAnsi="Times New Roman" w:cs="Times New Roman"/>
          <w:b/>
          <w:bCs/>
          <w:sz w:val="28"/>
          <w:szCs w:val="28"/>
          <w:lang w:eastAsia="lv-LV"/>
        </w:rPr>
      </w:pPr>
    </w:p>
    <w:p w14:paraId="58DED135" w14:textId="66BF381D" w:rsidR="008F1D7D" w:rsidRPr="007D58E0" w:rsidRDefault="008F1D7D" w:rsidP="00C04E11">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C04E11">
        <w:rPr>
          <w:rFonts w:ascii="Times New Roman" w:eastAsia="Times New Roman" w:hAnsi="Times New Roman" w:cs="Times New Roman"/>
          <w:b/>
          <w:sz w:val="24"/>
          <w:szCs w:val="24"/>
        </w:rPr>
        <w:t>IAP 2024/16/TI</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8C73F2">
      <w:pPr>
        <w:spacing w:before="120" w:after="0"/>
        <w:jc w:val="center"/>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24F0C894" w14:textId="77777777" w:rsidR="00F46CC8" w:rsidRDefault="00F46CC8" w:rsidP="008F1D7D">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Gaisa kondicionieru piegāde Iecavas Jauniešu centra vajadzībām”</w:t>
      </w:r>
    </w:p>
    <w:p w14:paraId="22443108" w14:textId="77777777" w:rsidR="00F46CC8" w:rsidRDefault="00F46CC8" w:rsidP="008F1D7D">
      <w:pPr>
        <w:spacing w:after="0" w:line="240" w:lineRule="auto"/>
        <w:jc w:val="center"/>
        <w:rPr>
          <w:rFonts w:ascii="Times New Roman" w:eastAsia="Times New Roman" w:hAnsi="Times New Roman" w:cs="Times New Roman"/>
          <w:b/>
          <w:bCs/>
          <w:sz w:val="28"/>
          <w:szCs w:val="28"/>
          <w:lang w:eastAsia="lv-LV"/>
        </w:rPr>
      </w:pPr>
    </w:p>
    <w:p w14:paraId="409464A5" w14:textId="1F160CFB" w:rsidR="008F1D7D" w:rsidRPr="007D58E0" w:rsidRDefault="008F1D7D" w:rsidP="008F1D7D">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C04E11">
        <w:rPr>
          <w:rFonts w:ascii="Times New Roman" w:eastAsia="Times New Roman" w:hAnsi="Times New Roman" w:cs="Times New Roman"/>
          <w:b/>
          <w:sz w:val="24"/>
          <w:szCs w:val="24"/>
        </w:rPr>
        <w:t>IAP 2024/16/TI</w:t>
      </w:r>
    </w:p>
    <w:p w14:paraId="2D30425B" w14:textId="77777777" w:rsidR="001B230B" w:rsidRPr="001B230B" w:rsidRDefault="001B230B"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1641E6F6" w:rsidR="001B230B" w:rsidRPr="00E256F4" w:rsidRDefault="001B230B" w:rsidP="002543BC">
      <w:pPr>
        <w:spacing w:after="0" w:line="240" w:lineRule="auto"/>
        <w:jc w:val="both"/>
        <w:rPr>
          <w:rFonts w:ascii="Times New Roman" w:eastAsia="Calibri" w:hAnsi="Times New Roman" w:cs="Times New Roman"/>
          <w:b/>
          <w:sz w:val="28"/>
          <w:szCs w:val="28"/>
        </w:rPr>
      </w:pPr>
      <w:r w:rsidRPr="001B230B">
        <w:rPr>
          <w:rFonts w:ascii="Times New Roman" w:eastAsia="Times New Roman" w:hAnsi="Times New Roman" w:cs="Times New Roman"/>
          <w:sz w:val="24"/>
          <w:szCs w:val="24"/>
          <w:lang w:eastAsia="lv-LV"/>
        </w:rPr>
        <w:t xml:space="preserve">Iepazinies ar </w:t>
      </w:r>
      <w:r w:rsidR="00F46CC8">
        <w:rPr>
          <w:rFonts w:ascii="Times New Roman" w:eastAsia="Times New Roman" w:hAnsi="Times New Roman" w:cs="Times New Roman"/>
          <w:sz w:val="24"/>
          <w:szCs w:val="24"/>
          <w:lang w:eastAsia="lv-LV"/>
        </w:rPr>
        <w:t>cenu aptaujas</w:t>
      </w:r>
      <w:r w:rsidRPr="00F87226">
        <w:rPr>
          <w:rFonts w:ascii="Times New Roman" w:eastAsia="Times New Roman" w:hAnsi="Times New Roman" w:cs="Times New Roman"/>
          <w:b/>
          <w:sz w:val="24"/>
          <w:szCs w:val="24"/>
          <w:lang w:eastAsia="lv-LV"/>
        </w:rPr>
        <w:t xml:space="preserve"> </w:t>
      </w:r>
      <w:r w:rsidR="00E256F4" w:rsidRPr="00F46CC8">
        <w:rPr>
          <w:rFonts w:ascii="Times New Roman" w:eastAsia="Times New Roman" w:hAnsi="Times New Roman" w:cs="Times New Roman"/>
          <w:b/>
          <w:bCs/>
          <w:sz w:val="24"/>
          <w:szCs w:val="24"/>
          <w:lang w:eastAsia="lv-LV"/>
        </w:rPr>
        <w:t>“</w:t>
      </w:r>
      <w:r w:rsidR="00F46CC8" w:rsidRPr="00F46CC8">
        <w:rPr>
          <w:rFonts w:ascii="Times New Roman" w:eastAsia="Times New Roman" w:hAnsi="Times New Roman" w:cs="Times New Roman"/>
          <w:b/>
          <w:bCs/>
          <w:sz w:val="24"/>
          <w:szCs w:val="24"/>
          <w:lang w:eastAsia="lv-LV"/>
        </w:rPr>
        <w:t>Gaisa kondicionieru piegāde Iecavas Jauniešu centra vajadzībām”</w:t>
      </w:r>
      <w:r w:rsidR="008F1D7D">
        <w:rPr>
          <w:rFonts w:ascii="Times New Roman" w:eastAsia="Times New Roman" w:hAnsi="Times New Roman" w:cs="Times New Roman"/>
          <w:b/>
          <w:bCs/>
          <w:sz w:val="24"/>
          <w:szCs w:val="24"/>
          <w:lang w:eastAsia="lv-LV"/>
        </w:rPr>
        <w:t xml:space="preserve">, </w:t>
      </w:r>
      <w:r w:rsidR="008F1D7D" w:rsidRPr="008F1D7D">
        <w:rPr>
          <w:rFonts w:ascii="Times New Roman" w:eastAsia="Times New Roman" w:hAnsi="Times New Roman" w:cs="Times New Roman"/>
          <w:b/>
          <w:bCs/>
          <w:sz w:val="24"/>
          <w:szCs w:val="24"/>
          <w:lang w:eastAsia="lv-LV"/>
        </w:rPr>
        <w:t>identifikācijas numurs</w:t>
      </w:r>
      <w:r w:rsidR="00C04E11" w:rsidRPr="00C04E11">
        <w:rPr>
          <w:rFonts w:ascii="Times New Roman" w:eastAsia="Times New Roman" w:hAnsi="Times New Roman" w:cs="Times New Roman"/>
          <w:b/>
          <w:sz w:val="24"/>
          <w:szCs w:val="24"/>
        </w:rPr>
        <w:t xml:space="preserve"> </w:t>
      </w:r>
      <w:r w:rsidR="00C04E11">
        <w:rPr>
          <w:rFonts w:ascii="Times New Roman" w:eastAsia="Times New Roman" w:hAnsi="Times New Roman" w:cs="Times New Roman"/>
          <w:b/>
          <w:sz w:val="24"/>
          <w:szCs w:val="24"/>
        </w:rPr>
        <w:t>IAP 2024/16/TI</w:t>
      </w:r>
      <w:r w:rsidR="00C04E11">
        <w:rPr>
          <w:rFonts w:ascii="Times New Roman" w:eastAsia="Times New Roman" w:hAnsi="Times New Roman" w:cs="Times New Roman"/>
          <w:b/>
          <w:sz w:val="24"/>
          <w:szCs w:val="24"/>
        </w:rPr>
        <w:t>,</w:t>
      </w:r>
      <w:r w:rsidR="008F1D7D" w:rsidRPr="008F1D7D">
        <w:rPr>
          <w:rFonts w:ascii="Times New Roman" w:eastAsia="Times New Roman" w:hAnsi="Times New Roman" w:cs="Times New Roman"/>
          <w:b/>
          <w:bCs/>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1417"/>
        <w:gridCol w:w="1701"/>
        <w:gridCol w:w="1559"/>
        <w:gridCol w:w="993"/>
        <w:gridCol w:w="1275"/>
      </w:tblGrid>
      <w:tr w:rsidR="008F1D7D" w:rsidRPr="001B230B" w14:paraId="1AAE4282" w14:textId="77777777" w:rsidTr="002543BC">
        <w:trPr>
          <w:trHeight w:val="433"/>
          <w:jc w:val="center"/>
        </w:trPr>
        <w:tc>
          <w:tcPr>
            <w:tcW w:w="846" w:type="dxa"/>
            <w:shd w:val="clear" w:color="auto" w:fill="D9D9D9" w:themeFill="background1" w:themeFillShade="D9"/>
          </w:tcPr>
          <w:p w14:paraId="4B495847" w14:textId="26081222" w:rsidR="008F1D7D"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Nr.p.k.</w:t>
            </w:r>
          </w:p>
        </w:tc>
        <w:tc>
          <w:tcPr>
            <w:tcW w:w="1843" w:type="dxa"/>
            <w:shd w:val="clear" w:color="auto" w:fill="D9D9D9" w:themeFill="background1" w:themeFillShade="D9"/>
            <w:vAlign w:val="center"/>
          </w:tcPr>
          <w:p w14:paraId="2FC27C6A" w14:textId="424E2760"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417" w:type="dxa"/>
            <w:shd w:val="clear" w:color="auto" w:fill="D9D9D9" w:themeFill="background1" w:themeFillShade="D9"/>
            <w:vAlign w:val="center"/>
          </w:tcPr>
          <w:p w14:paraId="0F61779C" w14:textId="011EEB6C" w:rsidR="008F1D7D"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 gab.</w:t>
            </w:r>
          </w:p>
        </w:tc>
        <w:tc>
          <w:tcPr>
            <w:tcW w:w="1701" w:type="dxa"/>
            <w:shd w:val="clear" w:color="auto" w:fill="D9D9D9" w:themeFill="background1" w:themeFillShade="D9"/>
            <w:vAlign w:val="center"/>
          </w:tcPr>
          <w:p w14:paraId="7B498B56" w14:textId="11F35830" w:rsidR="008F1D7D" w:rsidRDefault="008F1D7D" w:rsidP="006746BE">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par 1 (vienu) vienību, EUR bez PVN</w:t>
            </w:r>
          </w:p>
        </w:tc>
        <w:tc>
          <w:tcPr>
            <w:tcW w:w="1559" w:type="dxa"/>
            <w:shd w:val="clear" w:color="auto" w:fill="D9D9D9" w:themeFill="background1" w:themeFillShade="D9"/>
            <w:vAlign w:val="center"/>
          </w:tcPr>
          <w:p w14:paraId="5266E7DB" w14:textId="00C42DD5"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kopā, </w:t>
            </w:r>
            <w:r w:rsidRPr="001B230B">
              <w:rPr>
                <w:rFonts w:ascii="Times New Roman" w:eastAsia="Times New Roman" w:hAnsi="Times New Roman" w:cs="Times New Roman"/>
                <w:b/>
                <w:sz w:val="24"/>
                <w:szCs w:val="24"/>
              </w:rPr>
              <w:t>EUR bez PVN</w:t>
            </w:r>
          </w:p>
        </w:tc>
        <w:tc>
          <w:tcPr>
            <w:tcW w:w="993" w:type="dxa"/>
            <w:shd w:val="clear" w:color="auto" w:fill="D9D9D9" w:themeFill="background1" w:themeFillShade="D9"/>
            <w:vAlign w:val="center"/>
          </w:tcPr>
          <w:p w14:paraId="47B06A1D" w14:textId="269DBCD5"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275" w:type="dxa"/>
            <w:shd w:val="clear" w:color="auto" w:fill="D9D9D9" w:themeFill="background1" w:themeFillShade="D9"/>
            <w:vAlign w:val="center"/>
          </w:tcPr>
          <w:p w14:paraId="55E3AE9B" w14:textId="1BB60F31"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8F1D7D" w:rsidRPr="001B230B" w14:paraId="13DF165F" w14:textId="77777777" w:rsidTr="008F1D7D">
        <w:trPr>
          <w:trHeight w:val="399"/>
          <w:jc w:val="center"/>
        </w:trPr>
        <w:tc>
          <w:tcPr>
            <w:tcW w:w="846" w:type="dxa"/>
          </w:tcPr>
          <w:p w14:paraId="5BE8E114" w14:textId="1EAC5FF2" w:rsidR="008F1D7D" w:rsidRDefault="008F1D7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shd w:val="clear" w:color="auto" w:fill="auto"/>
            <w:vAlign w:val="center"/>
          </w:tcPr>
          <w:p w14:paraId="2A3A32AB" w14:textId="6186D34E" w:rsidR="008F1D7D" w:rsidRPr="001B230B" w:rsidRDefault="00F46CC8"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v-LV"/>
              </w:rPr>
              <w:t>Mobilais kondicionieris</w:t>
            </w:r>
          </w:p>
        </w:tc>
        <w:tc>
          <w:tcPr>
            <w:tcW w:w="1417" w:type="dxa"/>
          </w:tcPr>
          <w:p w14:paraId="24226F7F" w14:textId="241BDA7E" w:rsidR="008F1D7D" w:rsidRPr="001B230B" w:rsidRDefault="00F46CC8"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14:paraId="14D46C5C"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1A6C69AA" w14:textId="4F73496B"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423FD9BA"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26909634"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r>
      <w:tr w:rsidR="008F1D7D" w:rsidRPr="001B230B" w14:paraId="0F7712F2" w14:textId="77777777" w:rsidTr="008F1D7D">
        <w:trPr>
          <w:trHeight w:val="399"/>
          <w:jc w:val="center"/>
        </w:trPr>
        <w:tc>
          <w:tcPr>
            <w:tcW w:w="846" w:type="dxa"/>
          </w:tcPr>
          <w:p w14:paraId="085F987D" w14:textId="661E940C" w:rsidR="008F1D7D" w:rsidRDefault="008F1D7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shd w:val="clear" w:color="auto" w:fill="auto"/>
            <w:vAlign w:val="center"/>
          </w:tcPr>
          <w:p w14:paraId="5669A456" w14:textId="733FB7AF" w:rsidR="008F1D7D" w:rsidRDefault="00F46CC8" w:rsidP="00F46CC8">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v-LV"/>
              </w:rPr>
              <w:t xml:space="preserve">Logu blīvējums </w:t>
            </w:r>
            <w:r w:rsidRPr="00CC1FA3">
              <w:rPr>
                <w:rFonts w:ascii="Times New Roman" w:eastAsia="Times New Roman" w:hAnsi="Times New Roman" w:cs="Times New Roman"/>
                <w:color w:val="000000"/>
                <w:sz w:val="24"/>
                <w:szCs w:val="24"/>
                <w:lang w:eastAsia="lv-LV"/>
              </w:rPr>
              <w:t>mobilajiem gaisa kondicionieriem</w:t>
            </w:r>
          </w:p>
        </w:tc>
        <w:tc>
          <w:tcPr>
            <w:tcW w:w="1417" w:type="dxa"/>
          </w:tcPr>
          <w:p w14:paraId="2DD26889" w14:textId="45402C0F" w:rsidR="008F1D7D" w:rsidRDefault="00F46CC8"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14:paraId="7C011BD2"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51952F24"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633E48A0"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67750614"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5F1629BD" w14:textId="77777777" w:rsidTr="002543BC">
        <w:trPr>
          <w:trHeight w:val="70"/>
          <w:jc w:val="center"/>
        </w:trPr>
        <w:tc>
          <w:tcPr>
            <w:tcW w:w="9634" w:type="dxa"/>
            <w:gridSpan w:val="7"/>
            <w:shd w:val="clear" w:color="auto" w:fill="D9D9D9" w:themeFill="background1" w:themeFillShade="D9"/>
          </w:tcPr>
          <w:p w14:paraId="28A1B7D5"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r w:rsidR="008F1D7D" w:rsidRPr="001B230B" w14:paraId="4F08D232" w14:textId="77777777" w:rsidTr="000940C2">
        <w:trPr>
          <w:trHeight w:val="399"/>
          <w:jc w:val="center"/>
        </w:trPr>
        <w:tc>
          <w:tcPr>
            <w:tcW w:w="8359" w:type="dxa"/>
            <w:gridSpan w:val="6"/>
          </w:tcPr>
          <w:p w14:paraId="2C61142E" w14:textId="39539830" w:rsidR="008F1D7D" w:rsidRPr="001B230B"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 EUR</w:t>
            </w:r>
          </w:p>
        </w:tc>
        <w:tc>
          <w:tcPr>
            <w:tcW w:w="1275" w:type="dxa"/>
          </w:tcPr>
          <w:p w14:paraId="234FFF7B"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49E6BE70" w14:textId="77777777" w:rsidTr="000940C2">
        <w:trPr>
          <w:trHeight w:val="399"/>
          <w:jc w:val="center"/>
        </w:trPr>
        <w:tc>
          <w:tcPr>
            <w:tcW w:w="8359" w:type="dxa"/>
            <w:gridSpan w:val="6"/>
          </w:tcPr>
          <w:p w14:paraId="2786768B" w14:textId="70057342" w:rsidR="002543BC"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PVN, EUR</w:t>
            </w:r>
          </w:p>
        </w:tc>
        <w:tc>
          <w:tcPr>
            <w:tcW w:w="1275" w:type="dxa"/>
          </w:tcPr>
          <w:p w14:paraId="6C7E71F5"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07F4F48B" w14:textId="77777777" w:rsidTr="000940C2">
        <w:trPr>
          <w:trHeight w:val="399"/>
          <w:jc w:val="center"/>
        </w:trPr>
        <w:tc>
          <w:tcPr>
            <w:tcW w:w="8359" w:type="dxa"/>
            <w:gridSpan w:val="6"/>
          </w:tcPr>
          <w:p w14:paraId="0825653C" w14:textId="39E9849D" w:rsidR="002543BC"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 kopā, t.sk. PVN, EUR </w:t>
            </w:r>
          </w:p>
        </w:tc>
        <w:tc>
          <w:tcPr>
            <w:tcW w:w="1275" w:type="dxa"/>
          </w:tcPr>
          <w:p w14:paraId="1DA96E30"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bl>
    <w:p w14:paraId="7069E6F1" w14:textId="77777777" w:rsidR="001B230B" w:rsidRPr="006746BE"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4082BCDF" w:rsidR="001B230B" w:rsidRDefault="001B230B" w:rsidP="002A1CAA">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r w:rsidRPr="001B230B">
        <w:rPr>
          <w:rFonts w:ascii="Times New Roman" w:eastAsia="Calibri" w:hAnsi="Times New Roman" w:cs="Times New Roman"/>
          <w:sz w:val="24"/>
          <w:szCs w:val="24"/>
          <w:lang w:eastAsia="lv-LV"/>
        </w:rPr>
        <w:t>Apliecinu, ka piedāvātajā līgum</w:t>
      </w:r>
      <w:r w:rsidR="0029002D">
        <w:rPr>
          <w:rFonts w:ascii="Times New Roman" w:eastAsia="Calibri" w:hAnsi="Times New Roman" w:cs="Times New Roman"/>
          <w:sz w:val="24"/>
          <w:szCs w:val="24"/>
          <w:lang w:eastAsia="lv-LV"/>
        </w:rPr>
        <w:t>summā</w:t>
      </w:r>
      <w:r w:rsidRPr="001B230B">
        <w:rPr>
          <w:rFonts w:ascii="Times New Roman" w:eastAsia="Calibri" w:hAnsi="Times New Roman" w:cs="Times New Roman"/>
          <w:sz w:val="24"/>
          <w:szCs w:val="24"/>
          <w:lang w:eastAsia="lv-LV"/>
        </w:rPr>
        <w:t xml:space="preserve"> iekļautas visas izmaksas, kas saistītas ar </w:t>
      </w:r>
      <w:r w:rsidR="00CF1E5F">
        <w:rPr>
          <w:rFonts w:ascii="Times New Roman" w:eastAsia="Calibri" w:hAnsi="Times New Roman" w:cs="Times New Roman"/>
          <w:sz w:val="24"/>
          <w:szCs w:val="24"/>
          <w:lang w:eastAsia="lv-LV"/>
        </w:rPr>
        <w:t>tirgus izpētē</w:t>
      </w:r>
      <w:r w:rsidRPr="001B230B">
        <w:rPr>
          <w:rFonts w:ascii="Times New Roman" w:eastAsia="Calibri" w:hAnsi="Times New Roman" w:cs="Times New Roman"/>
          <w:sz w:val="24"/>
          <w:szCs w:val="24"/>
          <w:lang w:eastAsia="lv-LV"/>
        </w:rPr>
        <w:t xml:space="preserve"> noteiktā</w:t>
      </w:r>
      <w:r w:rsidR="00FB24F9">
        <w:rPr>
          <w:rFonts w:ascii="Times New Roman" w:eastAsia="Calibri" w:hAnsi="Times New Roman" w:cs="Times New Roman"/>
          <w:sz w:val="24"/>
          <w:szCs w:val="24"/>
          <w:lang w:eastAsia="lv-LV"/>
        </w:rPr>
        <w:t>s</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piegādes</w:t>
      </w:r>
      <w:r w:rsidRPr="001B230B">
        <w:rPr>
          <w:rFonts w:ascii="Times New Roman" w:eastAsia="Calibri" w:hAnsi="Times New Roman" w:cs="Times New Roman"/>
          <w:sz w:val="24"/>
          <w:szCs w:val="24"/>
          <w:lang w:eastAsia="lv-LV"/>
        </w:rPr>
        <w:t xml:space="preserve"> un līguma saistību izpildi</w:t>
      </w:r>
      <w:r w:rsidR="002A1CAA">
        <w:rPr>
          <w:rFonts w:ascii="Times New Roman" w:eastAsia="Calibri" w:hAnsi="Times New Roman" w:cs="Times New Roman"/>
          <w:sz w:val="24"/>
          <w:szCs w:val="24"/>
          <w:lang w:eastAsia="lv-LV"/>
        </w:rPr>
        <w:t>.</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 xml:space="preserve">Piedāvātajā līgumcenā iekļauta preces piegāde, </w:t>
      </w:r>
      <w:r w:rsidR="009D6415">
        <w:rPr>
          <w:rFonts w:ascii="Times New Roman" w:eastAsia="Calibri" w:hAnsi="Times New Roman" w:cs="Times New Roman"/>
          <w:sz w:val="24"/>
          <w:szCs w:val="24"/>
          <w:lang w:eastAsia="lv-LV"/>
        </w:rPr>
        <w:t xml:space="preserve">un </w:t>
      </w:r>
      <w:r w:rsidR="008F1D7D" w:rsidRPr="008F1D7D">
        <w:rPr>
          <w:rFonts w:ascii="Times New Roman" w:eastAsia="Calibri" w:hAnsi="Times New Roman" w:cs="Times New Roman"/>
          <w:sz w:val="24"/>
          <w:szCs w:val="24"/>
          <w:lang w:eastAsia="lv-LV"/>
        </w:rPr>
        <w:t>2 (divu) darbinieku apmācīb</w:t>
      </w:r>
      <w:r w:rsidR="008F1D7D">
        <w:rPr>
          <w:rFonts w:ascii="Times New Roman" w:eastAsia="Calibri" w:hAnsi="Times New Roman" w:cs="Times New Roman"/>
          <w:sz w:val="24"/>
          <w:szCs w:val="24"/>
          <w:lang w:eastAsia="lv-LV"/>
        </w:rPr>
        <w:t>a</w:t>
      </w:r>
      <w:r w:rsidR="008F1D7D" w:rsidRPr="008F1D7D">
        <w:rPr>
          <w:rFonts w:ascii="Times New Roman" w:eastAsia="Calibri" w:hAnsi="Times New Roman" w:cs="Times New Roman"/>
          <w:sz w:val="24"/>
          <w:szCs w:val="24"/>
          <w:lang w:eastAsia="lv-LV"/>
        </w:rPr>
        <w:t>/instruktāž</w:t>
      </w:r>
      <w:r w:rsidR="008F1D7D">
        <w:rPr>
          <w:rFonts w:ascii="Times New Roman" w:eastAsia="Calibri" w:hAnsi="Times New Roman" w:cs="Times New Roman"/>
          <w:sz w:val="24"/>
          <w:szCs w:val="24"/>
          <w:lang w:eastAsia="lv-LV"/>
        </w:rPr>
        <w:t>a</w:t>
      </w:r>
      <w:r w:rsidR="008F1D7D" w:rsidRPr="008F1D7D">
        <w:rPr>
          <w:rFonts w:ascii="Times New Roman" w:eastAsia="Calibri" w:hAnsi="Times New Roman" w:cs="Times New Roman"/>
          <w:sz w:val="24"/>
          <w:szCs w:val="24"/>
          <w:lang w:eastAsia="lv-LV"/>
        </w:rPr>
        <w:t xml:space="preserve"> par iekārtu lietošanu.</w:t>
      </w:r>
    </w:p>
    <w:p w14:paraId="2C9C01B2" w14:textId="77777777" w:rsidR="009D6415" w:rsidRDefault="009D6415" w:rsidP="002A1CAA">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2543BC">
      <w:pgSz w:w="11906" w:h="16838" w:code="9"/>
      <w:pgMar w:top="1134" w:right="851" w:bottom="851"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6F9A7" w14:textId="77777777" w:rsidR="00414161" w:rsidRDefault="00414161">
      <w:pPr>
        <w:spacing w:after="0" w:line="240" w:lineRule="auto"/>
      </w:pPr>
      <w:r>
        <w:separator/>
      </w:r>
    </w:p>
  </w:endnote>
  <w:endnote w:type="continuationSeparator" w:id="0">
    <w:p w14:paraId="578D1935" w14:textId="77777777" w:rsidR="00414161" w:rsidRDefault="0041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9BD7" w14:textId="77777777" w:rsidR="00374220" w:rsidRDefault="00374220" w:rsidP="00814722">
    <w:pPr>
      <w:pStyle w:val="Footer"/>
      <w:jc w:val="center"/>
      <w:rPr>
        <w:lang w:val="lv-LV"/>
      </w:rPr>
    </w:pPr>
  </w:p>
  <w:p w14:paraId="23371AAD" w14:textId="5C938B91" w:rsidR="00C6310F" w:rsidRDefault="002A1CAA" w:rsidP="00814722">
    <w:pPr>
      <w:pStyle w:val="Footer"/>
      <w:jc w:val="center"/>
    </w:pPr>
    <w:r w:rsidRPr="009759F0">
      <w:fldChar w:fldCharType="begin"/>
    </w:r>
    <w:r w:rsidRPr="009759F0">
      <w:instrText xml:space="preserve"> PAGE   \* MERGEFORMAT </w:instrText>
    </w:r>
    <w:r w:rsidRPr="009759F0">
      <w:fldChar w:fldCharType="separate"/>
    </w:r>
    <w:r w:rsidR="009D6415">
      <w:rPr>
        <w:noProof/>
      </w:rPr>
      <w:t>8</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C6310F" w:rsidRDefault="00C631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62732" w14:textId="77777777" w:rsidR="00414161" w:rsidRDefault="00414161">
      <w:pPr>
        <w:spacing w:after="0" w:line="240" w:lineRule="auto"/>
      </w:pPr>
      <w:r>
        <w:separator/>
      </w:r>
    </w:p>
  </w:footnote>
  <w:footnote w:type="continuationSeparator" w:id="0">
    <w:p w14:paraId="685AD39E" w14:textId="77777777" w:rsidR="00414161" w:rsidRDefault="00414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AAC" w14:textId="6FD1D1BE" w:rsidR="00C6310F" w:rsidRPr="006746BE" w:rsidRDefault="00C6310F"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3" w15:restartNumberingAfterBreak="0">
    <w:nsid w:val="7A776F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F2B5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9276564">
    <w:abstractNumId w:val="10"/>
  </w:num>
  <w:num w:numId="2" w16cid:durableId="771433085">
    <w:abstractNumId w:val="11"/>
  </w:num>
  <w:num w:numId="3" w16cid:durableId="1419522697">
    <w:abstractNumId w:val="7"/>
  </w:num>
  <w:num w:numId="4" w16cid:durableId="1404330730">
    <w:abstractNumId w:val="9"/>
  </w:num>
  <w:num w:numId="5" w16cid:durableId="1678733769">
    <w:abstractNumId w:val="4"/>
  </w:num>
  <w:num w:numId="6" w16cid:durableId="2139685622">
    <w:abstractNumId w:val="0"/>
  </w:num>
  <w:num w:numId="7" w16cid:durableId="1268659768">
    <w:abstractNumId w:val="5"/>
  </w:num>
  <w:num w:numId="8" w16cid:durableId="141891254">
    <w:abstractNumId w:val="3"/>
  </w:num>
  <w:num w:numId="9" w16cid:durableId="2036809638">
    <w:abstractNumId w:val="8"/>
  </w:num>
  <w:num w:numId="10" w16cid:durableId="1130588305">
    <w:abstractNumId w:val="14"/>
  </w:num>
  <w:num w:numId="11" w16cid:durableId="1085684022">
    <w:abstractNumId w:val="12"/>
  </w:num>
  <w:num w:numId="12" w16cid:durableId="1176072093">
    <w:abstractNumId w:val="2"/>
  </w:num>
  <w:num w:numId="13" w16cid:durableId="1140919954">
    <w:abstractNumId w:val="6"/>
  </w:num>
  <w:num w:numId="14" w16cid:durableId="751857196">
    <w:abstractNumId w:val="1"/>
  </w:num>
  <w:num w:numId="15" w16cid:durableId="1592935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271082">
    <w:abstractNumId w:val="15"/>
  </w:num>
  <w:num w:numId="17" w16cid:durableId="10442133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21536"/>
    <w:rsid w:val="00060A25"/>
    <w:rsid w:val="00082D9F"/>
    <w:rsid w:val="00084CA0"/>
    <w:rsid w:val="000A460A"/>
    <w:rsid w:val="000B2E99"/>
    <w:rsid w:val="000C66D2"/>
    <w:rsid w:val="00105D7C"/>
    <w:rsid w:val="001267C0"/>
    <w:rsid w:val="0014330D"/>
    <w:rsid w:val="0015599D"/>
    <w:rsid w:val="001561A6"/>
    <w:rsid w:val="001574DA"/>
    <w:rsid w:val="001A3586"/>
    <w:rsid w:val="001A657E"/>
    <w:rsid w:val="001B230B"/>
    <w:rsid w:val="001B5F7F"/>
    <w:rsid w:val="001C1E7C"/>
    <w:rsid w:val="00226E5A"/>
    <w:rsid w:val="002543BC"/>
    <w:rsid w:val="00273FC4"/>
    <w:rsid w:val="0029002D"/>
    <w:rsid w:val="002919BA"/>
    <w:rsid w:val="002A1CAA"/>
    <w:rsid w:val="002B3650"/>
    <w:rsid w:val="002B56A0"/>
    <w:rsid w:val="002D1072"/>
    <w:rsid w:val="002E4BD8"/>
    <w:rsid w:val="002E5668"/>
    <w:rsid w:val="002E58C9"/>
    <w:rsid w:val="003156CB"/>
    <w:rsid w:val="00321EED"/>
    <w:rsid w:val="003405CC"/>
    <w:rsid w:val="00365F04"/>
    <w:rsid w:val="00374220"/>
    <w:rsid w:val="003E0C2C"/>
    <w:rsid w:val="003E2723"/>
    <w:rsid w:val="00404D8B"/>
    <w:rsid w:val="00404F5A"/>
    <w:rsid w:val="00414161"/>
    <w:rsid w:val="004468F3"/>
    <w:rsid w:val="004C49B1"/>
    <w:rsid w:val="00513E08"/>
    <w:rsid w:val="00545725"/>
    <w:rsid w:val="00580531"/>
    <w:rsid w:val="005C75E6"/>
    <w:rsid w:val="005D674D"/>
    <w:rsid w:val="006746BE"/>
    <w:rsid w:val="0068275F"/>
    <w:rsid w:val="006F7B0A"/>
    <w:rsid w:val="00734FA1"/>
    <w:rsid w:val="0076065D"/>
    <w:rsid w:val="00776E68"/>
    <w:rsid w:val="0079571A"/>
    <w:rsid w:val="007A1B32"/>
    <w:rsid w:val="007D58E0"/>
    <w:rsid w:val="007D6EE5"/>
    <w:rsid w:val="00840665"/>
    <w:rsid w:val="00854A4D"/>
    <w:rsid w:val="0089662D"/>
    <w:rsid w:val="008A21B8"/>
    <w:rsid w:val="008C73F2"/>
    <w:rsid w:val="008C7F9E"/>
    <w:rsid w:val="008D4C52"/>
    <w:rsid w:val="008E5F55"/>
    <w:rsid w:val="008E7A65"/>
    <w:rsid w:val="008F1D7D"/>
    <w:rsid w:val="009114CB"/>
    <w:rsid w:val="009D6415"/>
    <w:rsid w:val="009E1BBD"/>
    <w:rsid w:val="00A45667"/>
    <w:rsid w:val="00A6227F"/>
    <w:rsid w:val="00AB3650"/>
    <w:rsid w:val="00AE1FDD"/>
    <w:rsid w:val="00AE567E"/>
    <w:rsid w:val="00B64D5F"/>
    <w:rsid w:val="00B741A6"/>
    <w:rsid w:val="00BB2FDB"/>
    <w:rsid w:val="00BD19F0"/>
    <w:rsid w:val="00BD3E31"/>
    <w:rsid w:val="00C04E11"/>
    <w:rsid w:val="00C6310F"/>
    <w:rsid w:val="00C921B3"/>
    <w:rsid w:val="00CB3312"/>
    <w:rsid w:val="00CC1FA3"/>
    <w:rsid w:val="00CF1E5F"/>
    <w:rsid w:val="00D276D3"/>
    <w:rsid w:val="00D6006D"/>
    <w:rsid w:val="00D638B9"/>
    <w:rsid w:val="00D660CC"/>
    <w:rsid w:val="00D74188"/>
    <w:rsid w:val="00E078CB"/>
    <w:rsid w:val="00E2265F"/>
    <w:rsid w:val="00E256F4"/>
    <w:rsid w:val="00E30EB4"/>
    <w:rsid w:val="00E317FA"/>
    <w:rsid w:val="00E4306C"/>
    <w:rsid w:val="00E45DBA"/>
    <w:rsid w:val="00E91AAB"/>
    <w:rsid w:val="00EC727D"/>
    <w:rsid w:val="00EC7646"/>
    <w:rsid w:val="00EE5E32"/>
    <w:rsid w:val="00F3452D"/>
    <w:rsid w:val="00F46CC8"/>
    <w:rsid w:val="00F56E2D"/>
    <w:rsid w:val="00F65141"/>
    <w:rsid w:val="00F8179F"/>
    <w:rsid w:val="00F821FD"/>
    <w:rsid w:val="00F8621E"/>
    <w:rsid w:val="00F87226"/>
    <w:rsid w:val="00FA6AB6"/>
    <w:rsid w:val="00FA7940"/>
    <w:rsid w:val="00FB24F9"/>
    <w:rsid w:val="00FF0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66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table" w:styleId="TableGrid">
    <w:name w:val="Table Grid"/>
    <w:basedOn w:val="TableNormal"/>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163429">
      <w:bodyDiv w:val="1"/>
      <w:marLeft w:val="0"/>
      <w:marRight w:val="0"/>
      <w:marTop w:val="0"/>
      <w:marBottom w:val="0"/>
      <w:divBdr>
        <w:top w:val="none" w:sz="0" w:space="0" w:color="auto"/>
        <w:left w:val="none" w:sz="0" w:space="0" w:color="auto"/>
        <w:bottom w:val="none" w:sz="0" w:space="0" w:color="auto"/>
        <w:right w:val="none" w:sz="0" w:space="0" w:color="auto"/>
      </w:divBdr>
    </w:div>
    <w:div w:id="1042023202">
      <w:bodyDiv w:val="1"/>
      <w:marLeft w:val="0"/>
      <w:marRight w:val="0"/>
      <w:marTop w:val="0"/>
      <w:marBottom w:val="0"/>
      <w:divBdr>
        <w:top w:val="none" w:sz="0" w:space="0" w:color="auto"/>
        <w:left w:val="none" w:sz="0" w:space="0" w:color="auto"/>
        <w:bottom w:val="none" w:sz="0" w:space="0" w:color="auto"/>
        <w:right w:val="none" w:sz="0" w:space="0" w:color="auto"/>
      </w:divBdr>
    </w:div>
    <w:div w:id="17984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58347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sma.melnika@bauskasnovads.lv"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sma.melnika@bauskasnovads.lv"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1093</Words>
  <Characters>6235</Characters>
  <Application>Microsoft Office Word</Application>
  <DocSecurity>0</DocSecurity>
  <Lines>51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Lāsma Meļnika</cp:lastModifiedBy>
  <cp:revision>2</cp:revision>
  <dcterms:created xsi:type="dcterms:W3CDTF">2024-08-20T13:19:00Z</dcterms:created>
  <dcterms:modified xsi:type="dcterms:W3CDTF">2024-08-20T13:19:00Z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