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F5ED" w14:textId="1DFE1AE5" w:rsidR="00342E34" w:rsidRDefault="004913C3" w:rsidP="00342E3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05AD43BE" w14:textId="767BCD4F" w:rsidR="00342E34" w:rsidRPr="00D24A2C" w:rsidRDefault="00342E34" w:rsidP="00342E34">
      <w:pPr>
        <w:rPr>
          <w:rFonts w:ascii="Times New Roman" w:eastAsia="Times New Roman" w:hAnsi="Times New Roman"/>
          <w:b/>
          <w:sz w:val="28"/>
          <w:szCs w:val="28"/>
        </w:rPr>
      </w:pPr>
      <w:bookmarkStart w:id="0" w:name="_Hlk142294082"/>
      <w:bookmarkStart w:id="1" w:name="_Hlk134689284"/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bookmarkStart w:id="2" w:name="_Hlk191040815"/>
      <w:bookmarkStart w:id="3" w:name="_Hlk142573857"/>
      <w:r w:rsidR="004913C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Smilts iegāde un piegāde </w:t>
      </w:r>
      <w:bookmarkEnd w:id="2"/>
      <w:r w:rsidR="00594AD8" w:rsidRPr="00533B03">
        <w:rPr>
          <w:rFonts w:ascii="Times New Roman" w:eastAsia="Times New Roman" w:hAnsi="Times New Roman"/>
          <w:b/>
          <w:sz w:val="24"/>
          <w:szCs w:val="24"/>
          <w:lang w:eastAsia="lv-LV"/>
        </w:rPr>
        <w:t>Iecavas pilsētas un pagasta teritorijā</w:t>
      </w:r>
      <w:r w:rsidRPr="00964B9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bookmarkEnd w:id="0"/>
    <w:p w14:paraId="630C7DCE" w14:textId="7CC9909C" w:rsidR="00342E34" w:rsidRPr="005045ED" w:rsidRDefault="00342E34" w:rsidP="00C0511C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C0511C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FE51F1" w:rsidRPr="00D24A2C">
        <w:rPr>
          <w:rFonts w:ascii="Times New Roman" w:eastAsia="Times New Roman" w:hAnsi="Times New Roman"/>
          <w:b/>
          <w:sz w:val="24"/>
          <w:szCs w:val="24"/>
        </w:rPr>
        <w:t>IAP</w:t>
      </w:r>
      <w:r w:rsidR="00D24A2C" w:rsidRPr="00D24A2C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4913C3">
        <w:rPr>
          <w:rFonts w:ascii="Times New Roman" w:eastAsia="Times New Roman" w:hAnsi="Times New Roman"/>
          <w:b/>
          <w:sz w:val="24"/>
          <w:szCs w:val="24"/>
        </w:rPr>
        <w:t>5</w:t>
      </w:r>
      <w:r w:rsidR="00D24A2C"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 w:rsidR="00964B94">
        <w:rPr>
          <w:rFonts w:ascii="Times New Roman" w:eastAsia="Times New Roman" w:hAnsi="Times New Roman"/>
          <w:b/>
          <w:sz w:val="24"/>
          <w:szCs w:val="24"/>
        </w:rPr>
        <w:t>2</w:t>
      </w:r>
      <w:r w:rsidR="00D24A2C">
        <w:rPr>
          <w:rFonts w:ascii="Times New Roman" w:eastAsia="Times New Roman" w:hAnsi="Times New Roman"/>
          <w:b/>
          <w:sz w:val="24"/>
          <w:szCs w:val="24"/>
        </w:rPr>
        <w:t>/</w:t>
      </w:r>
      <w:r w:rsidR="004913C3">
        <w:rPr>
          <w:rFonts w:ascii="Times New Roman" w:eastAsia="Times New Roman" w:hAnsi="Times New Roman"/>
          <w:b/>
          <w:sz w:val="24"/>
          <w:szCs w:val="24"/>
        </w:rPr>
        <w:t>CA</w:t>
      </w:r>
    </w:p>
    <w:bookmarkEnd w:id="1"/>
    <w:bookmarkEnd w:id="3"/>
    <w:p w14:paraId="714320FF" w14:textId="77777777" w:rsidR="00342E34" w:rsidRDefault="00342E34" w:rsidP="00342E34">
      <w:pPr>
        <w:jc w:val="both"/>
        <w:rPr>
          <w:rFonts w:ascii="Times New Roman" w:eastAsia="Times New Roman" w:hAnsi="Times New Roman"/>
          <w:b/>
        </w:rPr>
      </w:pPr>
    </w:p>
    <w:p w14:paraId="3755DCAF" w14:textId="77777777" w:rsidR="00342E34" w:rsidRPr="00170CFC" w:rsidRDefault="00342E34" w:rsidP="00342E34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342E34" w:rsidRPr="005A584E" w14:paraId="116E3F82" w14:textId="77777777" w:rsidTr="00EB04A9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73FFFDC3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3EB71A0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342E34" w:rsidRPr="005A584E" w14:paraId="0C2F8233" w14:textId="77777777" w:rsidTr="00EB04A9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D87243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484F81E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342E34" w:rsidRPr="005A584E" w14:paraId="6B6A1689" w14:textId="77777777" w:rsidTr="00EB04A9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15A29634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968FACC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</w:t>
            </w:r>
            <w:r w:rsidR="00122A0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9116223</w:t>
            </w:r>
          </w:p>
        </w:tc>
      </w:tr>
      <w:tr w:rsidR="00342E34" w:rsidRPr="005A584E" w14:paraId="1C227EB2" w14:textId="77777777" w:rsidTr="00EB04A9">
        <w:tc>
          <w:tcPr>
            <w:tcW w:w="2551" w:type="dxa"/>
            <w:shd w:val="clear" w:color="auto" w:fill="BFBFBF"/>
            <w:vAlign w:val="center"/>
          </w:tcPr>
          <w:p w14:paraId="5FEF68F9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7E9B052D" w14:textId="2ACCD9F7" w:rsidR="00342E34" w:rsidRPr="007E5CC2" w:rsidRDefault="00D24A2C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Vadītāja vietnieks Mārtiņš Vilciņš</w:t>
            </w:r>
          </w:p>
        </w:tc>
      </w:tr>
      <w:tr w:rsidR="00342E34" w:rsidRPr="005A584E" w14:paraId="46B187AA" w14:textId="77777777" w:rsidTr="00EB04A9">
        <w:tc>
          <w:tcPr>
            <w:tcW w:w="2551" w:type="dxa"/>
            <w:shd w:val="clear" w:color="auto" w:fill="BFBFBF"/>
            <w:vAlign w:val="center"/>
          </w:tcPr>
          <w:p w14:paraId="72632324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604809EC" w14:textId="7872454C" w:rsidR="00342E34" w:rsidRPr="006B1AA0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AF2BDB"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D24A2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0041730</w:t>
            </w:r>
          </w:p>
        </w:tc>
      </w:tr>
      <w:tr w:rsidR="00342E34" w:rsidRPr="005A584E" w14:paraId="5A3EE07B" w14:textId="77777777" w:rsidTr="00EB04A9">
        <w:tc>
          <w:tcPr>
            <w:tcW w:w="2551" w:type="dxa"/>
            <w:shd w:val="clear" w:color="auto" w:fill="BFBFBF"/>
            <w:vAlign w:val="center"/>
          </w:tcPr>
          <w:p w14:paraId="23AE51F0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718A1B1B" w14:textId="51B23882" w:rsidR="00342E34" w:rsidRPr="006B1AA0" w:rsidRDefault="00C744A9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martins.vilcins@bauskasnovads.lv</w:t>
            </w:r>
          </w:p>
        </w:tc>
      </w:tr>
    </w:tbl>
    <w:p w14:paraId="3936AA52" w14:textId="77777777" w:rsidR="00342E34" w:rsidRPr="005A584E" w:rsidRDefault="00342E34" w:rsidP="00342E34">
      <w:pPr>
        <w:jc w:val="both"/>
        <w:rPr>
          <w:rFonts w:ascii="Times New Roman" w:hAnsi="Times New Roman"/>
          <w:b/>
        </w:rPr>
      </w:pPr>
    </w:p>
    <w:p w14:paraId="0130EB40" w14:textId="77777777" w:rsidR="00342E34" w:rsidRPr="004A6B3A" w:rsidRDefault="00342E34" w:rsidP="00342E34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4CBDB976" w14:textId="1B2B5087" w:rsidR="00342E34" w:rsidRDefault="00342E34" w:rsidP="001548FD">
      <w:pPr>
        <w:pStyle w:val="Default"/>
        <w:jc w:val="both"/>
      </w:pPr>
      <w:r w:rsidRPr="004A6B3A">
        <w:t>2.1.</w:t>
      </w:r>
      <w:r w:rsidR="004913C3">
        <w:rPr>
          <w:rFonts w:eastAsia="Times New Roman"/>
          <w:bCs/>
          <w:lang w:eastAsia="lv-LV"/>
        </w:rPr>
        <w:t xml:space="preserve"> </w:t>
      </w:r>
      <w:r w:rsidR="004913C3" w:rsidRPr="004913C3">
        <w:rPr>
          <w:rFonts w:eastAsia="Times New Roman"/>
          <w:bCs/>
          <w:lang w:eastAsia="lv-LV"/>
        </w:rPr>
        <w:t xml:space="preserve">Smilts iegāde un piegāde </w:t>
      </w:r>
      <w:r w:rsidR="00594AD8" w:rsidRPr="00533B03">
        <w:rPr>
          <w:rFonts w:eastAsia="Times New Roman"/>
          <w:bCs/>
          <w:lang w:eastAsia="lv-LV"/>
        </w:rPr>
        <w:t>Iecavas pilsētas un pagasta teritorijā</w:t>
      </w:r>
      <w:r w:rsidR="001548FD">
        <w:t xml:space="preserve">, saskaņā </w:t>
      </w:r>
      <w:r w:rsidRPr="007D1A50">
        <w:t>ar Tehnisko</w:t>
      </w:r>
      <w:r w:rsidRPr="004A6B3A">
        <w:t xml:space="preserve"> specifikāciju</w:t>
      </w:r>
      <w:r w:rsidR="001548FD">
        <w:t xml:space="preserve"> </w:t>
      </w:r>
      <w:r w:rsidRPr="004A6B3A">
        <w:t>(1.pielikums).</w:t>
      </w:r>
    </w:p>
    <w:p w14:paraId="7F47A969" w14:textId="77777777" w:rsidR="001548FD" w:rsidRPr="001548FD" w:rsidRDefault="001548FD" w:rsidP="001548FD">
      <w:pPr>
        <w:pStyle w:val="Default"/>
        <w:jc w:val="both"/>
      </w:pPr>
    </w:p>
    <w:p w14:paraId="2580BB16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56960A6A" w14:textId="458724EE" w:rsidR="00FE51F1" w:rsidRPr="004A6B3A" w:rsidRDefault="00342E34" w:rsidP="00FE51F1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3.1. 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IAP 202</w:t>
      </w:r>
      <w:r w:rsidR="004913C3">
        <w:rPr>
          <w:rFonts w:ascii="Times New Roman" w:eastAsia="Times New Roman" w:hAnsi="Times New Roman"/>
          <w:bCs/>
          <w:sz w:val="24"/>
          <w:szCs w:val="24"/>
        </w:rPr>
        <w:t>5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/</w:t>
      </w:r>
      <w:r w:rsidR="004913C3">
        <w:rPr>
          <w:rFonts w:ascii="Times New Roman" w:eastAsia="Times New Roman" w:hAnsi="Times New Roman"/>
          <w:bCs/>
          <w:sz w:val="24"/>
          <w:szCs w:val="24"/>
        </w:rPr>
        <w:t>2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/</w:t>
      </w:r>
      <w:r w:rsidR="004913C3">
        <w:rPr>
          <w:rFonts w:ascii="Times New Roman" w:eastAsia="Times New Roman" w:hAnsi="Times New Roman"/>
          <w:bCs/>
          <w:sz w:val="24"/>
          <w:szCs w:val="24"/>
        </w:rPr>
        <w:t>CA</w:t>
      </w:r>
    </w:p>
    <w:p w14:paraId="551A7307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 iesniegšanas vieta, datums un laiks</w:t>
      </w:r>
    </w:p>
    <w:p w14:paraId="72BBAA4F" w14:textId="10A0F527" w:rsidR="00342E34" w:rsidRPr="004A6B3A" w:rsidRDefault="00342E34" w:rsidP="00EB04A9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4.1. </w:t>
      </w:r>
      <w:r w:rsidRPr="00C0511C">
        <w:rPr>
          <w:rFonts w:ascii="Times New Roman" w:hAnsi="Times New Roman"/>
          <w:sz w:val="24"/>
          <w:szCs w:val="24"/>
        </w:rPr>
        <w:t>Pretendents savu piedāvājumu iesniedz</w:t>
      </w:r>
      <w:r w:rsidRPr="00C0511C">
        <w:rPr>
          <w:rFonts w:ascii="Times New Roman" w:hAnsi="Times New Roman"/>
          <w:b/>
          <w:sz w:val="24"/>
          <w:szCs w:val="24"/>
        </w:rPr>
        <w:t xml:space="preserve"> līdz 202</w:t>
      </w:r>
      <w:r w:rsidR="00EB04A9">
        <w:rPr>
          <w:rFonts w:ascii="Times New Roman" w:hAnsi="Times New Roman"/>
          <w:b/>
          <w:sz w:val="24"/>
          <w:szCs w:val="24"/>
        </w:rPr>
        <w:t>5</w:t>
      </w:r>
      <w:r w:rsidRPr="00C0511C">
        <w:rPr>
          <w:rFonts w:ascii="Times New Roman" w:hAnsi="Times New Roman"/>
          <w:b/>
          <w:sz w:val="24"/>
          <w:szCs w:val="24"/>
        </w:rPr>
        <w:t xml:space="preserve">. </w:t>
      </w:r>
      <w:r w:rsidR="00F5437C" w:rsidRPr="00C0511C">
        <w:rPr>
          <w:rFonts w:ascii="Times New Roman" w:hAnsi="Times New Roman"/>
          <w:b/>
          <w:sz w:val="24"/>
          <w:szCs w:val="24"/>
        </w:rPr>
        <w:t>g</w:t>
      </w:r>
      <w:r w:rsidRPr="00C0511C">
        <w:rPr>
          <w:rFonts w:ascii="Times New Roman" w:hAnsi="Times New Roman"/>
          <w:b/>
          <w:sz w:val="24"/>
          <w:szCs w:val="24"/>
        </w:rPr>
        <w:t>ada</w:t>
      </w:r>
      <w:r w:rsidR="00F5437C" w:rsidRPr="00C0511C">
        <w:rPr>
          <w:rFonts w:ascii="Times New Roman" w:hAnsi="Times New Roman"/>
          <w:b/>
          <w:sz w:val="24"/>
          <w:szCs w:val="24"/>
        </w:rPr>
        <w:t xml:space="preserve"> </w:t>
      </w:r>
      <w:r w:rsidR="00EB04A9">
        <w:rPr>
          <w:rFonts w:ascii="Times New Roman" w:hAnsi="Times New Roman"/>
          <w:b/>
          <w:sz w:val="24"/>
          <w:szCs w:val="24"/>
        </w:rPr>
        <w:t>12</w:t>
      </w:r>
      <w:r w:rsidR="00455457">
        <w:rPr>
          <w:rFonts w:ascii="Times New Roman" w:hAnsi="Times New Roman"/>
          <w:b/>
          <w:sz w:val="24"/>
          <w:szCs w:val="24"/>
        </w:rPr>
        <w:t>.</w:t>
      </w:r>
      <w:r w:rsidR="00EB04A9">
        <w:rPr>
          <w:rFonts w:ascii="Times New Roman" w:hAnsi="Times New Roman"/>
          <w:b/>
          <w:sz w:val="24"/>
          <w:szCs w:val="24"/>
        </w:rPr>
        <w:t>martam</w:t>
      </w:r>
      <w:r w:rsidR="00310C58">
        <w:rPr>
          <w:rFonts w:ascii="Times New Roman" w:hAnsi="Times New Roman"/>
          <w:b/>
          <w:sz w:val="24"/>
          <w:szCs w:val="24"/>
        </w:rPr>
        <w:t>,</w:t>
      </w:r>
      <w:r w:rsidRPr="00C0511C">
        <w:rPr>
          <w:rFonts w:ascii="Times New Roman" w:hAnsi="Times New Roman"/>
          <w:b/>
          <w:sz w:val="24"/>
          <w:szCs w:val="24"/>
        </w:rPr>
        <w:t xml:space="preserve"> plkst. </w:t>
      </w:r>
      <w:r w:rsidR="00310C58">
        <w:rPr>
          <w:rFonts w:ascii="Times New Roman" w:hAnsi="Times New Roman"/>
          <w:b/>
          <w:sz w:val="24"/>
          <w:szCs w:val="24"/>
        </w:rPr>
        <w:t>12</w:t>
      </w:r>
      <w:r w:rsidRPr="00C0511C">
        <w:rPr>
          <w:rFonts w:ascii="Times New Roman" w:hAnsi="Times New Roman"/>
          <w:b/>
          <w:sz w:val="24"/>
          <w:szCs w:val="24"/>
        </w:rPr>
        <w:t>:00</w:t>
      </w:r>
      <w:r w:rsidRPr="00C0511C">
        <w:rPr>
          <w:rFonts w:ascii="Times New Roman" w:hAnsi="Times New Roman"/>
          <w:sz w:val="24"/>
          <w:szCs w:val="24"/>
        </w:rPr>
        <w:t>, nosūtot</w:t>
      </w:r>
      <w:r w:rsidRPr="004A6B3A">
        <w:rPr>
          <w:rFonts w:ascii="Times New Roman" w:hAnsi="Times New Roman"/>
          <w:sz w:val="24"/>
          <w:szCs w:val="24"/>
        </w:rPr>
        <w:t xml:space="preserve"> elektroniski uz e-pasta adresi: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EB04A9" w:rsidRPr="00382521">
          <w:rPr>
            <w:rStyle w:val="Hipersaite"/>
            <w:rFonts w:ascii="Times New Roman" w:hAnsi="Times New Roman"/>
            <w:sz w:val="24"/>
            <w:szCs w:val="24"/>
          </w:rPr>
          <w:t>lasma.melnika@bauskasnovads.lv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4817F94" w14:textId="77777777" w:rsidR="00342E34" w:rsidRDefault="00342E34" w:rsidP="00342E34">
      <w:pPr>
        <w:pStyle w:val="Sarakstarindkop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Līguma nosacījumi:</w:t>
      </w:r>
    </w:p>
    <w:p w14:paraId="17081361" w14:textId="40AB4666" w:rsidR="00342E34" w:rsidRPr="00AF2BDB" w:rsidRDefault="00342E34" w:rsidP="00342E34">
      <w:pPr>
        <w:pStyle w:val="Sarakstarindkopa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639F">
        <w:rPr>
          <w:rFonts w:ascii="Times New Roman" w:hAnsi="Times New Roman"/>
          <w:sz w:val="24"/>
          <w:szCs w:val="24"/>
        </w:rPr>
        <w:t>Līguma izpildes laiks:</w:t>
      </w:r>
      <w:r w:rsidRPr="00AF2BDB">
        <w:rPr>
          <w:rFonts w:ascii="Times New Roman" w:hAnsi="Times New Roman"/>
          <w:sz w:val="24"/>
          <w:szCs w:val="24"/>
        </w:rPr>
        <w:t xml:space="preserve"> </w:t>
      </w:r>
      <w:r w:rsidR="00F943CB">
        <w:rPr>
          <w:rFonts w:ascii="Times New Roman" w:hAnsi="Times New Roman"/>
          <w:sz w:val="24"/>
          <w:szCs w:val="24"/>
        </w:rPr>
        <w:t xml:space="preserve">12 mēnešu periods </w:t>
      </w:r>
      <w:r w:rsidR="00310C58">
        <w:rPr>
          <w:rFonts w:ascii="Times New Roman" w:hAnsi="Times New Roman"/>
          <w:sz w:val="24"/>
          <w:szCs w:val="24"/>
        </w:rPr>
        <w:t>no līguma parakstīšanas dienas</w:t>
      </w:r>
      <w:r w:rsidR="00AF2BDB" w:rsidRPr="00AF2BDB">
        <w:rPr>
          <w:rFonts w:ascii="Times New Roman" w:hAnsi="Times New Roman"/>
          <w:sz w:val="24"/>
          <w:szCs w:val="24"/>
        </w:rPr>
        <w:t>.</w:t>
      </w:r>
    </w:p>
    <w:p w14:paraId="2BDC3613" w14:textId="67BD1B97" w:rsidR="00A172A9" w:rsidRPr="00533B03" w:rsidRDefault="00A172A9" w:rsidP="00342E34">
      <w:pPr>
        <w:pStyle w:val="Sarakstarindkopa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 izpil</w:t>
      </w:r>
      <w:r w:rsidR="0048649D">
        <w:rPr>
          <w:rFonts w:ascii="Times New Roman" w:hAnsi="Times New Roman"/>
          <w:sz w:val="24"/>
          <w:szCs w:val="24"/>
        </w:rPr>
        <w:t>d</w:t>
      </w:r>
      <w:r w:rsidR="00FE51F1">
        <w:rPr>
          <w:rFonts w:ascii="Times New Roman" w:hAnsi="Times New Roman"/>
          <w:sz w:val="24"/>
          <w:szCs w:val="24"/>
        </w:rPr>
        <w:t>es vieta:</w:t>
      </w:r>
      <w:r w:rsidR="0043639F">
        <w:rPr>
          <w:rFonts w:ascii="Times New Roman" w:hAnsi="Times New Roman"/>
          <w:sz w:val="24"/>
          <w:szCs w:val="24"/>
        </w:rPr>
        <w:t xml:space="preserve"> </w:t>
      </w:r>
      <w:r w:rsidR="00FB0951">
        <w:rPr>
          <w:rFonts w:asciiTheme="majorBidi" w:eastAsiaTheme="minorHAnsi" w:hAnsiTheme="majorBidi" w:cstheme="majorBidi"/>
          <w:color w:val="000000"/>
          <w:sz w:val="24"/>
          <w:szCs w:val="24"/>
        </w:rPr>
        <w:t>Iecava</w:t>
      </w:r>
      <w:r w:rsidR="00594AD8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s </w:t>
      </w:r>
      <w:r w:rsidR="00594AD8" w:rsidRPr="00533B03">
        <w:rPr>
          <w:rFonts w:asciiTheme="majorBidi" w:eastAsiaTheme="minorHAnsi" w:hAnsiTheme="majorBidi" w:cstheme="majorBidi"/>
          <w:color w:val="000000"/>
          <w:sz w:val="24"/>
          <w:szCs w:val="24"/>
        </w:rPr>
        <w:t>pilsēta un</w:t>
      </w:r>
      <w:r w:rsidR="00FB0951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  <w:r w:rsidR="001548FD" w:rsidRPr="005029EE">
        <w:rPr>
          <w:rFonts w:asciiTheme="majorBidi" w:eastAsiaTheme="minorHAnsi" w:hAnsiTheme="majorBidi" w:cstheme="majorBidi"/>
          <w:color w:val="000000"/>
          <w:sz w:val="24"/>
          <w:szCs w:val="24"/>
        </w:rPr>
        <w:t>Iecavas pagasts</w:t>
      </w:r>
      <w:r w:rsidR="00594AD8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  <w:r w:rsidR="001548FD" w:rsidRPr="00533B03">
        <w:rPr>
          <w:rFonts w:asciiTheme="majorBidi" w:hAnsiTheme="majorBidi" w:cstheme="majorBidi"/>
        </w:rPr>
        <w:t>Bauskas novad</w:t>
      </w:r>
      <w:r w:rsidR="00594AD8" w:rsidRPr="00533B03">
        <w:rPr>
          <w:rFonts w:asciiTheme="majorBidi" w:hAnsiTheme="majorBidi" w:cstheme="majorBidi"/>
        </w:rPr>
        <w:t>ā</w:t>
      </w:r>
      <w:r w:rsidR="00FB0951">
        <w:rPr>
          <w:rFonts w:asciiTheme="majorBidi" w:hAnsiTheme="majorBidi" w:cstheme="majorBidi"/>
        </w:rPr>
        <w:t xml:space="preserve"> </w:t>
      </w:r>
      <w:r w:rsidR="00594AD8" w:rsidRPr="00533B03">
        <w:rPr>
          <w:rFonts w:asciiTheme="majorBidi" w:hAnsiTheme="majorBidi" w:cstheme="majorBidi"/>
        </w:rPr>
        <w:t>(</w:t>
      </w:r>
      <w:r w:rsidR="00FB0951" w:rsidRPr="00533B03">
        <w:rPr>
          <w:rFonts w:asciiTheme="majorBidi" w:hAnsiTheme="majorBidi" w:cstheme="majorBidi"/>
        </w:rPr>
        <w:t>pagasta teritorija līdz 10 km radiusā no Iecavas centra: Dzimtmisa, Dimzukalns, Rosme, Zorģi, Zālīte</w:t>
      </w:r>
      <w:r w:rsidR="00594AD8" w:rsidRPr="00533B03">
        <w:rPr>
          <w:rFonts w:asciiTheme="majorBidi" w:hAnsiTheme="majorBidi" w:cstheme="majorBidi"/>
        </w:rPr>
        <w:t>)</w:t>
      </w:r>
      <w:r w:rsidR="00FB0951" w:rsidRPr="00533B03">
        <w:rPr>
          <w:rFonts w:asciiTheme="majorBidi" w:hAnsiTheme="majorBidi" w:cstheme="majorBidi"/>
        </w:rPr>
        <w:t>.</w:t>
      </w:r>
    </w:p>
    <w:p w14:paraId="3A133578" w14:textId="075BEB3B" w:rsidR="00A172A9" w:rsidRPr="00EB04A9" w:rsidRDefault="00A172A9" w:rsidP="00342E34">
      <w:pPr>
        <w:pStyle w:val="Sarakstarindkopa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Apmaksa: Līgums ar pēcapmaksu</w:t>
      </w:r>
      <w:r w:rsidR="00EB04A9">
        <w:rPr>
          <w:rFonts w:ascii="Times New Roman" w:hAnsi="Times New Roman"/>
          <w:sz w:val="24"/>
          <w:szCs w:val="24"/>
        </w:rPr>
        <w:t xml:space="preserve"> pēc kārtējā pieņemšanas-nodošanas akta saņemšanas.</w:t>
      </w:r>
    </w:p>
    <w:p w14:paraId="7EEECD13" w14:textId="643393A0" w:rsidR="00EB04A9" w:rsidRPr="00EB04A9" w:rsidRDefault="00EB04A9" w:rsidP="00EB04A9">
      <w:pPr>
        <w:pStyle w:val="Sarakstarindkopa"/>
        <w:numPr>
          <w:ilvl w:val="1"/>
          <w:numId w:val="1"/>
        </w:numPr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Pasūtītājs patur tiesības samazināt iegādājamo smilšu apjomu, ja Pretendenta finanšu piedāvājums pārsniedz Pasūtītāja finanšu iespējas.</w:t>
      </w:r>
    </w:p>
    <w:p w14:paraId="5FE6597D" w14:textId="37CBD0F9" w:rsidR="00EB04A9" w:rsidRPr="00C9788F" w:rsidRDefault="00EB04A9" w:rsidP="00C9788F">
      <w:pPr>
        <w:numPr>
          <w:ilvl w:val="1"/>
          <w:numId w:val="1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66E96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preces cenā iekļauj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visus izdevumus, kas saistīti ar</w:t>
      </w:r>
      <w:r w:rsidR="00C9788F">
        <w:rPr>
          <w:rFonts w:ascii="Times New Roman" w:eastAsia="Times New Roman" w:hAnsi="Times New Roman"/>
          <w:sz w:val="24"/>
          <w:szCs w:val="24"/>
          <w:lang w:eastAsia="lv-LV"/>
        </w:rPr>
        <w:t xml:space="preserve"> smilts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piegādi.</w:t>
      </w:r>
    </w:p>
    <w:p w14:paraId="0DF709C6" w14:textId="77777777" w:rsidR="00342E34" w:rsidRPr="004A6B3A" w:rsidRDefault="00342E34" w:rsidP="00342E34">
      <w:pPr>
        <w:pStyle w:val="Sarakstarindkop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Prasības pretendentiem</w:t>
      </w:r>
    </w:p>
    <w:p w14:paraId="593EA7DA" w14:textId="77777777" w:rsidR="00342E34" w:rsidRPr="004A6B3A" w:rsidRDefault="00342E34" w:rsidP="00342E34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Pretendents ir fiziska vai juridiska persona, kura ir reģistrēta attiecīgās valsts normatīvajos aktos noteiktajā kārtībā.</w:t>
      </w:r>
    </w:p>
    <w:p w14:paraId="53BA3581" w14:textId="77777777" w:rsidR="00342E34" w:rsidRPr="004A6B3A" w:rsidRDefault="00342E34" w:rsidP="00342E34">
      <w:pPr>
        <w:spacing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6. Iesniedzamie dokumenti</w:t>
      </w:r>
    </w:p>
    <w:p w14:paraId="29A37181" w14:textId="77777777" w:rsidR="00342E34" w:rsidRPr="004A6B3A" w:rsidRDefault="00342E34" w:rsidP="00342E34">
      <w:pPr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Pieteikums dalībai tirgus izpētē, </w:t>
      </w:r>
      <w:r w:rsidRPr="004A6B3A">
        <w:rPr>
          <w:rFonts w:ascii="Times New Roman" w:hAnsi="Times New Roman"/>
          <w:bCs/>
          <w:sz w:val="24"/>
          <w:szCs w:val="24"/>
        </w:rPr>
        <w:t>atbilstoši 2.pielikumam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7E461AF5" w14:textId="704AF001" w:rsidR="00342E34" w:rsidRPr="004A6B3A" w:rsidRDefault="00342E34" w:rsidP="00342E3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Finanšu piedāvājums, atbilstoši 3.pielikumam</w:t>
      </w:r>
      <w:r w:rsidR="00E25420">
        <w:rPr>
          <w:rFonts w:ascii="Times New Roman" w:hAnsi="Times New Roman"/>
          <w:sz w:val="24"/>
          <w:szCs w:val="24"/>
        </w:rPr>
        <w:t xml:space="preserve"> (pievienots Excell fails)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62851293" w14:textId="77777777" w:rsidR="00342E34" w:rsidRPr="004A6B3A" w:rsidRDefault="00342E34" w:rsidP="00342E34">
      <w:pPr>
        <w:spacing w:line="240" w:lineRule="auto"/>
        <w:ind w:left="238" w:hanging="238"/>
        <w:jc w:val="left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7. Piedāvājuma izvēles kritērijs</w:t>
      </w:r>
    </w:p>
    <w:p w14:paraId="26268F0F" w14:textId="77777777" w:rsidR="00342E34" w:rsidRPr="004A6B3A" w:rsidRDefault="00342E34" w:rsidP="00342E34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7.1. Piedāvājums ar zemāko cenu, kas pilnībā atbilst tirgus izpētes noteikumiem.</w:t>
      </w:r>
    </w:p>
    <w:p w14:paraId="304AFD61" w14:textId="77777777" w:rsidR="00342E34" w:rsidRDefault="00342E34" w:rsidP="00342E34"/>
    <w:p w14:paraId="0CAAAB22" w14:textId="77777777" w:rsidR="00342E34" w:rsidRDefault="00342E34" w:rsidP="00C9788F">
      <w:pPr>
        <w:jc w:val="both"/>
      </w:pPr>
    </w:p>
    <w:p w14:paraId="2AE15234" w14:textId="77777777" w:rsidR="006B1AA0" w:rsidRDefault="006B1AA0" w:rsidP="00310C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1B630B" w14:textId="77777777" w:rsidR="00A15140" w:rsidRPr="00804977" w:rsidRDefault="00804977" w:rsidP="008049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32B361C8" w14:textId="77777777" w:rsidR="0048649D" w:rsidRPr="0048649D" w:rsidRDefault="0048649D" w:rsidP="0048649D">
      <w:p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8649D">
        <w:rPr>
          <w:rFonts w:ascii="Times New Roman" w:eastAsia="Times New Roman" w:hAnsi="Times New Roman"/>
          <w:b/>
          <w:sz w:val="28"/>
          <w:szCs w:val="28"/>
          <w:lang w:eastAsia="lv-LV"/>
        </w:rPr>
        <w:t>TEHNISKĀ SPECIFIKĀCIJA</w:t>
      </w:r>
    </w:p>
    <w:p w14:paraId="29DC6787" w14:textId="721411E0" w:rsidR="00C9788F" w:rsidRPr="00D24A2C" w:rsidRDefault="00C9788F" w:rsidP="00C9788F">
      <w:pPr>
        <w:rPr>
          <w:rFonts w:ascii="Times New Roman" w:eastAsia="Times New Roman" w:hAnsi="Times New Roman"/>
          <w:b/>
          <w:sz w:val="28"/>
          <w:szCs w:val="28"/>
        </w:rPr>
      </w:pPr>
      <w:bookmarkStart w:id="4" w:name="_Hlk191043568"/>
      <w:bookmarkStart w:id="5" w:name="_Hlk142574030"/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Smilts iegāde un piegāde </w:t>
      </w:r>
      <w:r w:rsidR="00594AD8" w:rsidRPr="00533B03">
        <w:rPr>
          <w:rFonts w:ascii="Times New Roman" w:eastAsia="Times New Roman" w:hAnsi="Times New Roman"/>
          <w:b/>
          <w:sz w:val="24"/>
          <w:szCs w:val="24"/>
          <w:lang w:eastAsia="lv-LV"/>
        </w:rPr>
        <w:t>Iecavas pilsētas un pagasta teritorijā</w:t>
      </w:r>
      <w:r w:rsidRPr="00964B9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14:paraId="4952B6FD" w14:textId="4A8E3D73" w:rsidR="00FB0951" w:rsidRPr="005045ED" w:rsidRDefault="00C9788F" w:rsidP="00C9788F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2/CA</w:t>
      </w:r>
    </w:p>
    <w:bookmarkEnd w:id="4"/>
    <w:p w14:paraId="720F1217" w14:textId="77777777" w:rsidR="00FB0951" w:rsidRDefault="00FB0951" w:rsidP="00C9788F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007121D" w14:textId="77777777" w:rsidR="00FB0951" w:rsidRPr="005045ED" w:rsidRDefault="00FB0951" w:rsidP="00E25420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940" w:type="dxa"/>
        <w:tblLook w:val="04A0" w:firstRow="1" w:lastRow="0" w:firstColumn="1" w:lastColumn="0" w:noHBand="0" w:noVBand="1"/>
      </w:tblPr>
      <w:tblGrid>
        <w:gridCol w:w="896"/>
        <w:gridCol w:w="2478"/>
        <w:gridCol w:w="1323"/>
        <w:gridCol w:w="1243"/>
      </w:tblGrid>
      <w:tr w:rsidR="00FB0951" w:rsidRPr="00FB0951" w14:paraId="7ECD0CAF" w14:textId="77777777" w:rsidTr="00FB0951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"/>
          <w:p w14:paraId="5C6D3174" w14:textId="77777777" w:rsidR="00FB0951" w:rsidRPr="00FB0951" w:rsidRDefault="00FB0951" w:rsidP="00FB095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B09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N.p.k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1365" w14:textId="77777777" w:rsidR="00FB0951" w:rsidRPr="00FB0951" w:rsidRDefault="00FB0951" w:rsidP="00FB095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B09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Pakalpojuma veids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4E1" w14:textId="77777777" w:rsidR="00FB0951" w:rsidRPr="00FB0951" w:rsidRDefault="00FB0951" w:rsidP="00FB095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B09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7BF" w14:textId="77777777" w:rsidR="00FB0951" w:rsidRPr="00FB0951" w:rsidRDefault="00FB0951" w:rsidP="00FB095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B09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Daudzums</w:t>
            </w:r>
          </w:p>
        </w:tc>
      </w:tr>
      <w:tr w:rsidR="00FB0951" w:rsidRPr="00FB0951" w14:paraId="53B41FC0" w14:textId="77777777" w:rsidTr="00FB0951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90FC" w14:textId="77777777" w:rsidR="00FB0951" w:rsidRPr="00FB0951" w:rsidRDefault="00FB0951" w:rsidP="00FB095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B09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D51" w14:textId="53C75F34" w:rsidR="00FB0951" w:rsidRPr="00FB0951" w:rsidRDefault="00FB0951" w:rsidP="00FB095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B09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Smilts piegāde bērnu laukumiem, volejbola laukumiem, spēļu laukumiem, peldvieta "Dambis</w:t>
            </w:r>
            <w:r w:rsidRPr="00533B0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"</w:t>
            </w:r>
            <w:r w:rsidR="00594AD8" w:rsidRPr="00533B0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  <w:r w:rsidRPr="00533B0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t.</w:t>
            </w:r>
            <w:r w:rsidRPr="00FB09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sk. pagasta teritorija līdz 10 km radiusā no Iecavas centra, Dzimtmisa, Dimzukalns, Rosme, Zorģi, Zālīte.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7FE" w14:textId="77777777" w:rsidR="00FB0951" w:rsidRPr="00FB0951" w:rsidRDefault="00FB0951" w:rsidP="00FB095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B09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D67" w14:textId="31AEEA36" w:rsidR="00FB0951" w:rsidRPr="00FB0951" w:rsidRDefault="00C9788F" w:rsidP="00FB095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400</w:t>
            </w:r>
          </w:p>
        </w:tc>
      </w:tr>
    </w:tbl>
    <w:p w14:paraId="23C97B37" w14:textId="537A8BE9" w:rsidR="0016090D" w:rsidRPr="005045ED" w:rsidRDefault="00E25420" w:rsidP="00E25420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7AD46271" w14:textId="77777777" w:rsidR="00A15140" w:rsidRPr="00A008F2" w:rsidRDefault="00804977" w:rsidP="004C6677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A15140"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40D18ECC" w14:textId="77777777" w:rsidR="00A15140" w:rsidRPr="00A008F2" w:rsidRDefault="00A15140" w:rsidP="00A15140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7107D15D" w14:textId="06FEAAE0" w:rsidR="00C9788F" w:rsidRPr="00D24A2C" w:rsidRDefault="00C9788F" w:rsidP="00C9788F">
      <w:pPr>
        <w:rPr>
          <w:rFonts w:ascii="Times New Roman" w:eastAsia="Times New Roman" w:hAnsi="Times New Roman"/>
          <w:b/>
          <w:sz w:val="28"/>
          <w:szCs w:val="28"/>
        </w:rPr>
      </w:pPr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Smilts iegāde un piegāde </w:t>
      </w:r>
      <w:r w:rsidR="00594AD8" w:rsidRPr="00533B03">
        <w:rPr>
          <w:rFonts w:ascii="Times New Roman" w:eastAsia="Times New Roman" w:hAnsi="Times New Roman"/>
          <w:b/>
          <w:sz w:val="24"/>
          <w:szCs w:val="24"/>
          <w:lang w:eastAsia="lv-LV"/>
        </w:rPr>
        <w:t>Iecavas pilsētas un pagasta teritorijā</w:t>
      </w:r>
      <w:r w:rsidRPr="00964B9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14:paraId="53F7D771" w14:textId="77777777" w:rsidR="00C9788F" w:rsidRPr="005045ED" w:rsidRDefault="00C9788F" w:rsidP="00C9788F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2/CA</w:t>
      </w:r>
    </w:p>
    <w:p w14:paraId="5C684AC3" w14:textId="77777777" w:rsidR="00A15140" w:rsidRPr="00A008F2" w:rsidRDefault="00A15140" w:rsidP="00A15140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15140" w:rsidRPr="00A008F2" w14:paraId="7F84D07E" w14:textId="77777777" w:rsidTr="00347F3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091559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15140" w:rsidRPr="00A008F2" w14:paraId="70C7BF81" w14:textId="77777777" w:rsidTr="00347F39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253F77D2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EE48B7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8842B64" w14:textId="77777777" w:rsidTr="00347F39">
        <w:trPr>
          <w:cantSplit/>
        </w:trPr>
        <w:tc>
          <w:tcPr>
            <w:tcW w:w="3414" w:type="dxa"/>
            <w:gridSpan w:val="2"/>
          </w:tcPr>
          <w:p w14:paraId="3A0A9F31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489E0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707CB0D" w14:textId="77777777" w:rsidTr="00347F39">
        <w:trPr>
          <w:cantSplit/>
        </w:trPr>
        <w:tc>
          <w:tcPr>
            <w:tcW w:w="3414" w:type="dxa"/>
            <w:gridSpan w:val="2"/>
          </w:tcPr>
          <w:p w14:paraId="01818282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0786D59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84BA7CD" w14:textId="77777777" w:rsidTr="00347F39">
        <w:trPr>
          <w:cantSplit/>
        </w:trPr>
        <w:tc>
          <w:tcPr>
            <w:tcW w:w="3414" w:type="dxa"/>
            <w:gridSpan w:val="2"/>
          </w:tcPr>
          <w:p w14:paraId="510556E3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4E31FE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D0A2E18" w14:textId="77777777" w:rsidTr="00347F39">
        <w:trPr>
          <w:cantSplit/>
        </w:trPr>
        <w:tc>
          <w:tcPr>
            <w:tcW w:w="3414" w:type="dxa"/>
            <w:gridSpan w:val="2"/>
          </w:tcPr>
          <w:p w14:paraId="797136D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752C2DC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E3DFE1E" w14:textId="77777777" w:rsidTr="00347F39">
        <w:trPr>
          <w:cantSplit/>
        </w:trPr>
        <w:tc>
          <w:tcPr>
            <w:tcW w:w="3414" w:type="dxa"/>
            <w:gridSpan w:val="2"/>
          </w:tcPr>
          <w:p w14:paraId="5A96FCB9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D6A334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B98A120" w14:textId="77777777" w:rsidTr="00347F39">
        <w:trPr>
          <w:cantSplit/>
        </w:trPr>
        <w:tc>
          <w:tcPr>
            <w:tcW w:w="3414" w:type="dxa"/>
            <w:gridSpan w:val="2"/>
          </w:tcPr>
          <w:p w14:paraId="4B4A77C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2E1CD9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5889120" w14:textId="77777777" w:rsidTr="00347F39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196A13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791C4D1" w14:textId="77777777" w:rsidTr="00347F3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3446ED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A15140" w:rsidRPr="00A008F2" w14:paraId="30DAD3E6" w14:textId="77777777" w:rsidTr="00347F39">
        <w:trPr>
          <w:cantSplit/>
        </w:trPr>
        <w:tc>
          <w:tcPr>
            <w:tcW w:w="2189" w:type="dxa"/>
          </w:tcPr>
          <w:p w14:paraId="2E38742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6CC90C6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C607B61" w14:textId="77777777" w:rsidTr="00347F39">
        <w:trPr>
          <w:cantSplit/>
        </w:trPr>
        <w:tc>
          <w:tcPr>
            <w:tcW w:w="2189" w:type="dxa"/>
          </w:tcPr>
          <w:p w14:paraId="55FFDB78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37E48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5140" w:rsidRPr="00A008F2" w14:paraId="453434B3" w14:textId="77777777" w:rsidTr="00347F39">
        <w:trPr>
          <w:cantSplit/>
        </w:trPr>
        <w:tc>
          <w:tcPr>
            <w:tcW w:w="2189" w:type="dxa"/>
          </w:tcPr>
          <w:p w14:paraId="7C6A0F4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9FFBA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AF20642" w14:textId="77777777" w:rsidTr="00347F39">
        <w:trPr>
          <w:cantSplit/>
        </w:trPr>
        <w:tc>
          <w:tcPr>
            <w:tcW w:w="2189" w:type="dxa"/>
          </w:tcPr>
          <w:p w14:paraId="7ED67E5B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05BA6645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6FDBA" w14:textId="77777777" w:rsidR="00A15140" w:rsidRPr="00A008F2" w:rsidRDefault="00A15140" w:rsidP="00A15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083B0" w14:textId="77777777" w:rsidR="00A15140" w:rsidRPr="00A008F2" w:rsidRDefault="00A15140" w:rsidP="00A1514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59E8DCD7" w14:textId="77777777" w:rsidR="00A15140" w:rsidRPr="00A008F2" w:rsidRDefault="00A15140" w:rsidP="00A1514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56CFF24" w14:textId="77777777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5184FC84" w14:textId="77777777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75D83821" w14:textId="77777777" w:rsidR="00A15140" w:rsidRPr="00A008F2" w:rsidRDefault="00A15140" w:rsidP="00A1514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15140" w:rsidRPr="00A008F2" w14:paraId="10A0F48D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2EE4493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9C9752D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6B739190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9D28E59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6DAB9B59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1B287FF3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BA43D05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6C5BE7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7B77891E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BC1410D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FE97D4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3D447EC" w14:textId="77777777" w:rsidR="00A15140" w:rsidRDefault="00A15140" w:rsidP="00A15140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A0CFF" w14:textId="56FFC009" w:rsidR="00FB0951" w:rsidRDefault="00FB0951" w:rsidP="00D851D7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C76FE46" w14:textId="77777777" w:rsidR="00FB0951" w:rsidRDefault="00FB0951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br w:type="page"/>
      </w:r>
    </w:p>
    <w:p w14:paraId="6C059792" w14:textId="77777777" w:rsidR="00FB0951" w:rsidRDefault="00FB0951" w:rsidP="00FB0951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</w:p>
    <w:p w14:paraId="2D94BB92" w14:textId="77777777" w:rsidR="00FB0951" w:rsidRPr="00A008F2" w:rsidRDefault="00FB0951" w:rsidP="00FB0951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3DEC8982" w14:textId="77777777" w:rsidR="00FB0951" w:rsidRDefault="00FB0951" w:rsidP="00FB0951">
      <w:pPr>
        <w:spacing w:before="120" w:after="120" w:line="100" w:lineRule="atLeast"/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</w:pPr>
      <w:r w:rsidRPr="006B1AA0"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  <w:t>Finanšu piedāvājums</w:t>
      </w:r>
    </w:p>
    <w:p w14:paraId="19686F6E" w14:textId="30A0A9D5" w:rsidR="00C9788F" w:rsidRPr="00D24A2C" w:rsidRDefault="00C9788F" w:rsidP="00C9788F">
      <w:pPr>
        <w:rPr>
          <w:rFonts w:ascii="Times New Roman" w:eastAsia="Times New Roman" w:hAnsi="Times New Roman"/>
          <w:b/>
          <w:sz w:val="28"/>
          <w:szCs w:val="28"/>
        </w:rPr>
      </w:pPr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Smilts iegāde un piegāde </w:t>
      </w:r>
      <w:r w:rsidR="00594AD8" w:rsidRPr="00533B03">
        <w:rPr>
          <w:rFonts w:ascii="Times New Roman" w:eastAsia="Times New Roman" w:hAnsi="Times New Roman"/>
          <w:b/>
          <w:sz w:val="24"/>
          <w:szCs w:val="24"/>
          <w:lang w:eastAsia="lv-LV"/>
        </w:rPr>
        <w:t>Iecavas pilsētas un pagasta teritorijā</w:t>
      </w:r>
      <w:r w:rsidRPr="00964B94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14:paraId="3B1D5AC5" w14:textId="2A24D785" w:rsidR="00FB0951" w:rsidRPr="001F5DED" w:rsidRDefault="00C9788F" w:rsidP="00C9788F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2/CA</w:t>
      </w:r>
    </w:p>
    <w:p w14:paraId="702FFD66" w14:textId="77777777" w:rsidR="00FB0951" w:rsidRPr="006B1AA0" w:rsidRDefault="00FB0951" w:rsidP="00FB0951">
      <w:pPr>
        <w:framePr w:hSpace="180" w:wrap="around" w:vAnchor="text" w:hAnchor="page" w:x="1681" w:y="136"/>
        <w:tabs>
          <w:tab w:val="center" w:pos="4153"/>
          <w:tab w:val="right" w:pos="8306"/>
        </w:tabs>
        <w:spacing w:line="240" w:lineRule="auto"/>
        <w:ind w:right="-567" w:hanging="28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C1916FB" w14:textId="1EA02F51" w:rsidR="00FB0951" w:rsidRPr="004B339E" w:rsidRDefault="00FB0951" w:rsidP="00FB0951">
      <w:pPr>
        <w:framePr w:hSpace="180" w:wrap="around" w:vAnchor="text" w:hAnchor="page" w:x="1681" w:y="136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Iepazinušies 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tirgus izpētes 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“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Smilts </w:t>
      </w:r>
      <w:r w:rsidR="00C9788F">
        <w:rPr>
          <w:rFonts w:ascii="Times New Roman" w:eastAsia="Times New Roman" w:hAnsi="Times New Roman"/>
          <w:bCs/>
          <w:sz w:val="24"/>
          <w:szCs w:val="24"/>
        </w:rPr>
        <w:t xml:space="preserve">iegāde un </w:t>
      </w:r>
      <w:r w:rsidR="00594AD8" w:rsidRPr="00533B03">
        <w:rPr>
          <w:rFonts w:ascii="Times New Roman" w:eastAsia="Times New Roman" w:hAnsi="Times New Roman"/>
          <w:bCs/>
          <w:sz w:val="24"/>
          <w:szCs w:val="24"/>
          <w:lang w:eastAsia="lv-LV"/>
        </w:rPr>
        <w:t>Iecavas pilsētas un pagasta teritorijā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”, identifikācijas numurs IAP 202</w:t>
      </w:r>
      <w:r w:rsidR="00C9788F">
        <w:rPr>
          <w:rFonts w:ascii="Times New Roman" w:eastAsia="Times New Roman" w:hAnsi="Times New Roman"/>
          <w:bCs/>
          <w:sz w:val="24"/>
          <w:szCs w:val="24"/>
        </w:rPr>
        <w:t>5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/</w:t>
      </w:r>
      <w:r w:rsidR="00C9788F">
        <w:rPr>
          <w:rFonts w:ascii="Times New Roman" w:eastAsia="Times New Roman" w:hAnsi="Times New Roman"/>
          <w:bCs/>
          <w:sz w:val="24"/>
          <w:szCs w:val="24"/>
        </w:rPr>
        <w:t>2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/</w:t>
      </w:r>
      <w:r w:rsidR="00C9788F">
        <w:rPr>
          <w:rFonts w:ascii="Times New Roman" w:eastAsia="Times New Roman" w:hAnsi="Times New Roman"/>
          <w:bCs/>
          <w:sz w:val="24"/>
          <w:szCs w:val="24"/>
        </w:rPr>
        <w:t>CA</w:t>
      </w: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noteikumiem, mēs piedāvājam veikt pakalpojumu par šādu līgumcenu:</w:t>
      </w:r>
    </w:p>
    <w:p w14:paraId="69938ECC" w14:textId="77777777" w:rsidR="00FB0951" w:rsidRPr="006B1AA0" w:rsidRDefault="00FB0951" w:rsidP="00FB0951">
      <w:pPr>
        <w:spacing w:before="120" w:after="12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136"/>
        <w:tblW w:w="6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2893"/>
        <w:gridCol w:w="1072"/>
        <w:gridCol w:w="1496"/>
        <w:gridCol w:w="1535"/>
        <w:gridCol w:w="1465"/>
        <w:gridCol w:w="1465"/>
      </w:tblGrid>
      <w:tr w:rsidR="004304DF" w:rsidRPr="006B1AA0" w14:paraId="389E62E3" w14:textId="77777777" w:rsidTr="004304DF">
        <w:trPr>
          <w:trHeight w:val="557"/>
        </w:trPr>
        <w:tc>
          <w:tcPr>
            <w:tcW w:w="434" w:type="pct"/>
            <w:shd w:val="clear" w:color="auto" w:fill="BFBFBF"/>
            <w:vAlign w:val="center"/>
          </w:tcPr>
          <w:p w14:paraId="5CDA0C70" w14:textId="77777777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1331" w:type="pct"/>
            <w:shd w:val="clear" w:color="auto" w:fill="BFBFBF"/>
            <w:vAlign w:val="center"/>
          </w:tcPr>
          <w:p w14:paraId="341C06D8" w14:textId="77777777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Izpildāmais darbs</w:t>
            </w:r>
          </w:p>
        </w:tc>
        <w:tc>
          <w:tcPr>
            <w:tcW w:w="493" w:type="pct"/>
            <w:shd w:val="clear" w:color="auto" w:fill="BFBFBF"/>
            <w:vAlign w:val="center"/>
          </w:tcPr>
          <w:p w14:paraId="323F645C" w14:textId="77777777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688" w:type="pct"/>
            <w:shd w:val="clear" w:color="auto" w:fill="BFBFBF"/>
            <w:vAlign w:val="center"/>
          </w:tcPr>
          <w:p w14:paraId="44F9F9BC" w14:textId="77777777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Plānotais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izpildes laiks</w:t>
            </w:r>
          </w:p>
          <w:p w14:paraId="44EE72BE" w14:textId="77777777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706" w:type="pct"/>
            <w:shd w:val="clear" w:color="auto" w:fill="BFBFBF"/>
            <w:vAlign w:val="center"/>
          </w:tcPr>
          <w:p w14:paraId="554ABE99" w14:textId="773888E4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674" w:type="pct"/>
            <w:shd w:val="clear" w:color="auto" w:fill="BFBFBF"/>
          </w:tcPr>
          <w:p w14:paraId="04F28BA2" w14:textId="6CCF868E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Vienības izmaksas EUR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2F7EE493" w14:textId="33C0C281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Cena par plānoto apjomu</w:t>
            </w:r>
          </w:p>
          <w:p w14:paraId="3213B1F2" w14:textId="77777777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EUR bez PVN</w:t>
            </w:r>
          </w:p>
        </w:tc>
      </w:tr>
      <w:tr w:rsidR="004304DF" w:rsidRPr="006B1AA0" w14:paraId="653EE196" w14:textId="77777777" w:rsidTr="004304DF">
        <w:trPr>
          <w:trHeight w:val="354"/>
        </w:trPr>
        <w:tc>
          <w:tcPr>
            <w:tcW w:w="434" w:type="pct"/>
            <w:vAlign w:val="center"/>
          </w:tcPr>
          <w:p w14:paraId="2F446D5E" w14:textId="77777777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331" w:type="pct"/>
            <w:vAlign w:val="center"/>
          </w:tcPr>
          <w:p w14:paraId="6F246CE3" w14:textId="23EE9D1E" w:rsidR="004304DF" w:rsidRPr="006B1AA0" w:rsidRDefault="004304DF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B09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Smilts piegāde bērnu laukumiem, volejbola laukumiem, spēļu laukumiem, peldvieta "Dambis" t.sk. pagasta teritorija līdz 10 km radiusā no Iecavas centra, Dzimtmisa, Dimzukalns, Rosme, Zorģi, Zālīte.</w:t>
            </w:r>
          </w:p>
        </w:tc>
        <w:tc>
          <w:tcPr>
            <w:tcW w:w="493" w:type="pct"/>
            <w:vAlign w:val="center"/>
          </w:tcPr>
          <w:p w14:paraId="63723414" w14:textId="5DDFCF54" w:rsidR="004304DF" w:rsidRPr="004304DF" w:rsidRDefault="004304DF" w:rsidP="00BA52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304D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688" w:type="pct"/>
            <w:vAlign w:val="center"/>
          </w:tcPr>
          <w:p w14:paraId="2F44C799" w14:textId="0C5E9EB7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 mēnešu periods no līguma parakstīšanas dienas</w:t>
            </w:r>
          </w:p>
        </w:tc>
        <w:tc>
          <w:tcPr>
            <w:tcW w:w="706" w:type="pct"/>
            <w:vAlign w:val="center"/>
          </w:tcPr>
          <w:p w14:paraId="7CA9F45F" w14:textId="68F31C7A" w:rsidR="004304DF" w:rsidRPr="006B1AA0" w:rsidRDefault="00C9788F" w:rsidP="00BA52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400</w:t>
            </w:r>
          </w:p>
        </w:tc>
        <w:tc>
          <w:tcPr>
            <w:tcW w:w="674" w:type="pct"/>
          </w:tcPr>
          <w:p w14:paraId="1E7B68A1" w14:textId="77777777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74" w:type="pct"/>
            <w:vAlign w:val="center"/>
          </w:tcPr>
          <w:p w14:paraId="1F10DEC5" w14:textId="67E3853D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304DF" w:rsidRPr="006B1AA0" w14:paraId="38DBD5B6" w14:textId="77777777" w:rsidTr="004304DF">
        <w:trPr>
          <w:trHeight w:val="549"/>
        </w:trPr>
        <w:tc>
          <w:tcPr>
            <w:tcW w:w="3652" w:type="pct"/>
            <w:gridSpan w:val="5"/>
            <w:vAlign w:val="center"/>
          </w:tcPr>
          <w:p w14:paraId="38613646" w14:textId="77777777" w:rsidR="004304DF" w:rsidRPr="006B1AA0" w:rsidRDefault="004304DF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Kopā par plānoto apjomu, EUR bez PVN</w:t>
            </w:r>
          </w:p>
        </w:tc>
        <w:tc>
          <w:tcPr>
            <w:tcW w:w="1348" w:type="pct"/>
            <w:gridSpan w:val="2"/>
            <w:vMerge w:val="restart"/>
          </w:tcPr>
          <w:p w14:paraId="046BDBCC" w14:textId="7F699870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304DF" w:rsidRPr="006B1AA0" w14:paraId="21A84593" w14:textId="77777777" w:rsidTr="004304DF">
        <w:trPr>
          <w:trHeight w:val="557"/>
        </w:trPr>
        <w:tc>
          <w:tcPr>
            <w:tcW w:w="3652" w:type="pct"/>
            <w:gridSpan w:val="5"/>
            <w:vAlign w:val="center"/>
          </w:tcPr>
          <w:p w14:paraId="64A26E39" w14:textId="77777777" w:rsidR="004304DF" w:rsidRPr="006B1AA0" w:rsidRDefault="004304DF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PVN (21</w:t>
            </w: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%)</w:t>
            </w:r>
          </w:p>
        </w:tc>
        <w:tc>
          <w:tcPr>
            <w:tcW w:w="1348" w:type="pct"/>
            <w:gridSpan w:val="2"/>
            <w:vMerge/>
          </w:tcPr>
          <w:p w14:paraId="466B6902" w14:textId="4940EC05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304DF" w:rsidRPr="006B1AA0" w14:paraId="0629ED37" w14:textId="77777777" w:rsidTr="004304DF">
        <w:trPr>
          <w:trHeight w:val="557"/>
        </w:trPr>
        <w:tc>
          <w:tcPr>
            <w:tcW w:w="3652" w:type="pct"/>
            <w:gridSpan w:val="5"/>
            <w:vAlign w:val="center"/>
          </w:tcPr>
          <w:p w14:paraId="4F81D5B1" w14:textId="77777777" w:rsidR="004304DF" w:rsidRPr="006B1AA0" w:rsidRDefault="004304DF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Kopā par plānoto apjomu, EUR ar PVN</w:t>
            </w:r>
          </w:p>
        </w:tc>
        <w:tc>
          <w:tcPr>
            <w:tcW w:w="1348" w:type="pct"/>
            <w:gridSpan w:val="2"/>
            <w:vMerge/>
          </w:tcPr>
          <w:p w14:paraId="42EFD778" w14:textId="7C6BE3E5" w:rsidR="004304DF" w:rsidRPr="006B1AA0" w:rsidRDefault="004304DF" w:rsidP="00BA52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17E098F" w14:textId="77777777" w:rsidR="00FB0951" w:rsidRPr="006B1AA0" w:rsidRDefault="00FB0951" w:rsidP="00FB0951">
      <w:pPr>
        <w:spacing w:line="240" w:lineRule="auto"/>
        <w:ind w:left="426"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B417DBB" w14:textId="77777777" w:rsidR="00FB0951" w:rsidRPr="006B1AA0" w:rsidRDefault="00FB0951" w:rsidP="00FB0951">
      <w:pPr>
        <w:spacing w:line="240" w:lineRule="auto"/>
        <w:ind w:left="426" w:right="-1" w:firstLine="426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Līgumcenā ir iekļautas visas iespējamās izmaksas, kas saistītas ar pakalpojumu veikšanu tajā skaitā visi riski, nodokļi, nodevas, </w:t>
      </w:r>
      <w:r w:rsidRPr="006B1AA0">
        <w:rPr>
          <w:rFonts w:ascii="Times New Roman" w:eastAsia="TimesNewRoman" w:hAnsi="Times New Roman"/>
          <w:sz w:val="24"/>
          <w:szCs w:val="24"/>
          <w:lang w:eastAsia="lv-LV"/>
        </w:rPr>
        <w:t>atlīdzība transportlīdzekļu vadītājiem, degvielas izmaksas u.c.</w:t>
      </w:r>
    </w:p>
    <w:tbl>
      <w:tblPr>
        <w:tblpPr w:leftFromText="180" w:rightFromText="180" w:vertAnchor="text" w:horzAnchor="margin" w:tblpXSpec="center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FB0951" w:rsidRPr="006B1AA0" w14:paraId="5005D2CA" w14:textId="77777777" w:rsidTr="00BA5208">
        <w:trPr>
          <w:trHeight w:val="419"/>
        </w:trPr>
        <w:tc>
          <w:tcPr>
            <w:tcW w:w="3249" w:type="dxa"/>
            <w:shd w:val="clear" w:color="auto" w:fill="BFBFBF"/>
            <w:vAlign w:val="center"/>
          </w:tcPr>
          <w:p w14:paraId="0A812D0E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8AA1574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214508EE" w14:textId="77777777" w:rsidTr="00BA5208">
        <w:trPr>
          <w:trHeight w:val="413"/>
        </w:trPr>
        <w:tc>
          <w:tcPr>
            <w:tcW w:w="3249" w:type="dxa"/>
            <w:shd w:val="clear" w:color="auto" w:fill="BFBFBF"/>
            <w:vAlign w:val="center"/>
          </w:tcPr>
          <w:p w14:paraId="0A746C73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vAlign w:val="center"/>
          </w:tcPr>
          <w:p w14:paraId="2F711BD2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2F5277E7" w14:textId="77777777" w:rsidTr="00BA5208">
        <w:trPr>
          <w:trHeight w:val="416"/>
        </w:trPr>
        <w:tc>
          <w:tcPr>
            <w:tcW w:w="3249" w:type="dxa"/>
            <w:shd w:val="clear" w:color="auto" w:fill="BFBFBF"/>
            <w:vAlign w:val="center"/>
          </w:tcPr>
          <w:p w14:paraId="70744A6E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858521A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540D42FC" w14:textId="77777777" w:rsidTr="00BA5208">
        <w:trPr>
          <w:trHeight w:val="422"/>
        </w:trPr>
        <w:tc>
          <w:tcPr>
            <w:tcW w:w="3249" w:type="dxa"/>
            <w:shd w:val="clear" w:color="auto" w:fill="BFBFBF"/>
            <w:vAlign w:val="center"/>
          </w:tcPr>
          <w:p w14:paraId="09CEA533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vAlign w:val="center"/>
          </w:tcPr>
          <w:p w14:paraId="57A4458E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086648B3" w14:textId="77777777" w:rsidR="00A15140" w:rsidRPr="00D851D7" w:rsidRDefault="00A15140" w:rsidP="00D851D7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sectPr w:rsidR="00A15140" w:rsidRPr="00D85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49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6B577F"/>
    <w:multiLevelType w:val="hybridMultilevel"/>
    <w:tmpl w:val="C50609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2264E"/>
    <w:multiLevelType w:val="hybridMultilevel"/>
    <w:tmpl w:val="6CDA8674"/>
    <w:lvl w:ilvl="0" w:tplc="B4F8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4" w15:restartNumberingAfterBreak="0">
    <w:nsid w:val="3A272221"/>
    <w:multiLevelType w:val="hybridMultilevel"/>
    <w:tmpl w:val="B7E2ED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BC2171"/>
    <w:multiLevelType w:val="hybridMultilevel"/>
    <w:tmpl w:val="3E3616F6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0711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CA81D59"/>
    <w:multiLevelType w:val="hybridMultilevel"/>
    <w:tmpl w:val="CF660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35D9"/>
    <w:multiLevelType w:val="hybridMultilevel"/>
    <w:tmpl w:val="077C9EDC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72443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23189F"/>
    <w:multiLevelType w:val="multilevel"/>
    <w:tmpl w:val="6E0E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565359"/>
    <w:multiLevelType w:val="hybridMultilevel"/>
    <w:tmpl w:val="8CECD034"/>
    <w:lvl w:ilvl="0" w:tplc="07DCF55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44842509">
    <w:abstractNumId w:val="6"/>
  </w:num>
  <w:num w:numId="2" w16cid:durableId="1004825687">
    <w:abstractNumId w:val="3"/>
  </w:num>
  <w:num w:numId="3" w16cid:durableId="1096561678">
    <w:abstractNumId w:val="7"/>
  </w:num>
  <w:num w:numId="4" w16cid:durableId="750195034">
    <w:abstractNumId w:val="9"/>
  </w:num>
  <w:num w:numId="5" w16cid:durableId="1486117890">
    <w:abstractNumId w:val="1"/>
  </w:num>
  <w:num w:numId="6" w16cid:durableId="1942177742">
    <w:abstractNumId w:val="2"/>
  </w:num>
  <w:num w:numId="7" w16cid:durableId="263344276">
    <w:abstractNumId w:val="10"/>
  </w:num>
  <w:num w:numId="8" w16cid:durableId="1960645530">
    <w:abstractNumId w:val="5"/>
  </w:num>
  <w:num w:numId="9" w16cid:durableId="747193123">
    <w:abstractNumId w:val="4"/>
  </w:num>
  <w:num w:numId="10" w16cid:durableId="1452626412">
    <w:abstractNumId w:val="8"/>
  </w:num>
  <w:num w:numId="11" w16cid:durableId="1087338410">
    <w:abstractNumId w:val="5"/>
  </w:num>
  <w:num w:numId="12" w16cid:durableId="210924762">
    <w:abstractNumId w:val="8"/>
  </w:num>
  <w:num w:numId="13" w16cid:durableId="1035731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067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2C"/>
    <w:rsid w:val="00001E76"/>
    <w:rsid w:val="00122A0E"/>
    <w:rsid w:val="001548FD"/>
    <w:rsid w:val="0016090D"/>
    <w:rsid w:val="001F5DED"/>
    <w:rsid w:val="00255E58"/>
    <w:rsid w:val="00281D13"/>
    <w:rsid w:val="00290404"/>
    <w:rsid w:val="00310C58"/>
    <w:rsid w:val="00342E34"/>
    <w:rsid w:val="003434B0"/>
    <w:rsid w:val="00386651"/>
    <w:rsid w:val="00414C50"/>
    <w:rsid w:val="004304DF"/>
    <w:rsid w:val="0043639F"/>
    <w:rsid w:val="00455457"/>
    <w:rsid w:val="0048649D"/>
    <w:rsid w:val="004913C3"/>
    <w:rsid w:val="004B339E"/>
    <w:rsid w:val="004C6677"/>
    <w:rsid w:val="005009BB"/>
    <w:rsid w:val="005029EE"/>
    <w:rsid w:val="0053253B"/>
    <w:rsid w:val="00533B03"/>
    <w:rsid w:val="00542028"/>
    <w:rsid w:val="0056734B"/>
    <w:rsid w:val="00594544"/>
    <w:rsid w:val="00594AD8"/>
    <w:rsid w:val="005A060B"/>
    <w:rsid w:val="005B7C0B"/>
    <w:rsid w:val="005D0907"/>
    <w:rsid w:val="00631F7D"/>
    <w:rsid w:val="006B1AA0"/>
    <w:rsid w:val="00752AA0"/>
    <w:rsid w:val="00773F10"/>
    <w:rsid w:val="007A132C"/>
    <w:rsid w:val="007C6BAB"/>
    <w:rsid w:val="007D5CDF"/>
    <w:rsid w:val="007E10BF"/>
    <w:rsid w:val="007E5CC2"/>
    <w:rsid w:val="00804977"/>
    <w:rsid w:val="00853A79"/>
    <w:rsid w:val="00884F7F"/>
    <w:rsid w:val="00964B94"/>
    <w:rsid w:val="009A50E3"/>
    <w:rsid w:val="00A02E1E"/>
    <w:rsid w:val="00A15140"/>
    <w:rsid w:val="00A172A9"/>
    <w:rsid w:val="00A63032"/>
    <w:rsid w:val="00AF2BDB"/>
    <w:rsid w:val="00BA2ECD"/>
    <w:rsid w:val="00BB5A5D"/>
    <w:rsid w:val="00C0511C"/>
    <w:rsid w:val="00C744A9"/>
    <w:rsid w:val="00C81C3D"/>
    <w:rsid w:val="00C911A4"/>
    <w:rsid w:val="00C9788F"/>
    <w:rsid w:val="00D24A2C"/>
    <w:rsid w:val="00D851D7"/>
    <w:rsid w:val="00E25420"/>
    <w:rsid w:val="00E96803"/>
    <w:rsid w:val="00EB04A9"/>
    <w:rsid w:val="00EE269D"/>
    <w:rsid w:val="00F24689"/>
    <w:rsid w:val="00F5437C"/>
    <w:rsid w:val="00F73444"/>
    <w:rsid w:val="00F943CB"/>
    <w:rsid w:val="00FB0951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AB22"/>
  <w15:docId w15:val="{3784475A-296A-4783-BE87-806BFEC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2E34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42E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42E34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A1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310C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455457"/>
    <w:rPr>
      <w:color w:val="605E5C"/>
      <w:shd w:val="clear" w:color="auto" w:fill="E1DFDD"/>
    </w:rPr>
  </w:style>
  <w:style w:type="paragraph" w:customStyle="1" w:styleId="Default">
    <w:name w:val="Default"/>
    <w:rsid w:val="00281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ma.melnika@bausk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2636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Upelniece</dc:creator>
  <cp:lastModifiedBy>Beata Logina</cp:lastModifiedBy>
  <cp:revision>2</cp:revision>
  <dcterms:created xsi:type="dcterms:W3CDTF">2025-02-24T10:59:00Z</dcterms:created>
  <dcterms:modified xsi:type="dcterms:W3CDTF">2025-02-24T10:59:00Z</dcterms:modified>
</cp:coreProperties>
</file>