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1" w:type="dxa"/>
        <w:tblInd w:w="-30" w:type="dxa"/>
        <w:tblLayout w:type="fixed"/>
        <w:tblLook w:val="04A0" w:firstRow="1" w:lastRow="0" w:firstColumn="1" w:lastColumn="0" w:noHBand="0" w:noVBand="1"/>
      </w:tblPr>
      <w:tblGrid>
        <w:gridCol w:w="85"/>
        <w:gridCol w:w="384"/>
        <w:gridCol w:w="294"/>
        <w:gridCol w:w="679"/>
        <w:gridCol w:w="706"/>
        <w:gridCol w:w="1792"/>
        <w:gridCol w:w="524"/>
        <w:gridCol w:w="620"/>
        <w:gridCol w:w="1144"/>
        <w:gridCol w:w="1457"/>
        <w:gridCol w:w="1956"/>
      </w:tblGrid>
      <w:tr w:rsidR="00B91AA9" w:rsidRPr="00605968" w:rsidTr="00AF62B7">
        <w:trPr>
          <w:gridBefore w:val="1"/>
          <w:gridAfter w:val="4"/>
          <w:wBefore w:w="85" w:type="dxa"/>
          <w:wAfter w:w="5177" w:type="dxa"/>
          <w:trHeight w:val="26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A9" w:rsidRPr="00672E6B" w:rsidRDefault="00B91AA9" w:rsidP="00F3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A9" w:rsidRPr="00672E6B" w:rsidRDefault="00B91AA9" w:rsidP="00F33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A9" w:rsidRPr="00672E6B" w:rsidRDefault="00B91AA9" w:rsidP="00F33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AA9" w:rsidRDefault="00B91AA9" w:rsidP="00F33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B91AA9" w:rsidRPr="00605968" w:rsidRDefault="0015637B" w:rsidP="0015637B">
            <w:pPr>
              <w:spacing w:after="0" w:line="240" w:lineRule="auto"/>
              <w:ind w:left="277" w:firstLine="992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                               </w:t>
            </w:r>
            <w:r w:rsidR="00AF62B7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</w:t>
            </w:r>
            <w:r w:rsidR="00B91AA9" w:rsidRPr="00605968">
              <w:rPr>
                <w:rFonts w:ascii="Times New Roman" w:eastAsia="Times New Roman" w:hAnsi="Times New Roman" w:cs="Times New Roman"/>
                <w:sz w:val="18"/>
                <w:szCs w:val="18"/>
              </w:rPr>
              <w:t>1. pielikums</w:t>
            </w:r>
          </w:p>
          <w:p w:rsidR="00B91AA9" w:rsidRPr="00605968" w:rsidRDefault="00B91AA9" w:rsidP="00F33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1AA9" w:rsidRPr="00605968" w:rsidTr="00AF62B7">
        <w:trPr>
          <w:gridBefore w:val="1"/>
          <w:gridAfter w:val="4"/>
          <w:wBefore w:w="85" w:type="dxa"/>
          <w:wAfter w:w="5177" w:type="dxa"/>
          <w:trHeight w:val="26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A9" w:rsidRPr="00672E6B" w:rsidRDefault="00B91AA9" w:rsidP="00F3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A9" w:rsidRPr="00672E6B" w:rsidRDefault="00B91AA9" w:rsidP="00F33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A9" w:rsidRPr="00672E6B" w:rsidRDefault="00B91AA9" w:rsidP="00F33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AA9" w:rsidRPr="00605968" w:rsidRDefault="00B91AA9" w:rsidP="001563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1AA9" w:rsidRPr="00605968" w:rsidTr="00AF62B7">
        <w:trPr>
          <w:gridBefore w:val="1"/>
          <w:gridAfter w:val="4"/>
          <w:wBefore w:w="85" w:type="dxa"/>
          <w:wAfter w:w="5177" w:type="dxa"/>
          <w:trHeight w:val="26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A9" w:rsidRPr="00672E6B" w:rsidRDefault="00B91AA9" w:rsidP="00F3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A9" w:rsidRPr="00672E6B" w:rsidRDefault="00B91AA9" w:rsidP="00F33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A9" w:rsidRPr="00672E6B" w:rsidRDefault="00B91AA9" w:rsidP="00F33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91AA9" w:rsidRPr="00605968" w:rsidRDefault="00B91AA9" w:rsidP="00F33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B91AA9" w:rsidRPr="00672E6B" w:rsidTr="00AF62B7">
        <w:trPr>
          <w:gridBefore w:val="1"/>
          <w:gridAfter w:val="4"/>
          <w:wBefore w:w="85" w:type="dxa"/>
          <w:wAfter w:w="5177" w:type="dxa"/>
          <w:trHeight w:val="263"/>
        </w:trPr>
        <w:tc>
          <w:tcPr>
            <w:tcW w:w="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A9" w:rsidRPr="00672E6B" w:rsidRDefault="00B91AA9" w:rsidP="00F338F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A9" w:rsidRPr="00672E6B" w:rsidRDefault="00B91AA9" w:rsidP="00F33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A9" w:rsidRPr="00672E6B" w:rsidRDefault="00B91AA9" w:rsidP="00F33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AA9" w:rsidRPr="00672E6B" w:rsidRDefault="00B91AA9" w:rsidP="00F338F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bookmarkStart w:id="0" w:name="_GoBack"/>
            <w:bookmarkEnd w:id="0"/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2.pielikums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Sabiedrisko pakalpojumu regulēšanas komisijas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14.01.2016. lēmumam Nr.1/2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Komersanta nosaukums: SIA ''Mūsu saimnieks''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394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Vienotais reģistrācijas numurs: 43603018936</w:t>
            </w: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660CDD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964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  <w:t>Ūdenssaimniecības pakalpojumu tarifu projekta aprēķins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Nr.p.k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Posteņi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ūdens ražošana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ūdens piegāde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notekūdeņu savākšana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notekūdeņu attīrīšana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873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Pamatlīdzekļu nolietojums un nemateriālo ieguldījumu vērtības norakstījums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1 210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1 604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920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5 695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1.1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Pamatlīdzekļu nolietojums</w:t>
            </w:r>
          </w:p>
        </w:tc>
        <w:tc>
          <w:tcPr>
            <w:tcW w:w="11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1 204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1 598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914</w:t>
            </w: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5 689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1.1.1.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ēkas, būves</w:t>
            </w:r>
          </w:p>
        </w:tc>
        <w:tc>
          <w:tcPr>
            <w:tcW w:w="11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1 106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1 500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816</w:t>
            </w: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2 130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1.1.2.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iekārtas, mehānismi</w:t>
            </w:r>
          </w:p>
        </w:tc>
        <w:tc>
          <w:tcPr>
            <w:tcW w:w="11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3 461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1.1.3.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pārējie</w:t>
            </w:r>
          </w:p>
        </w:tc>
        <w:tc>
          <w:tcPr>
            <w:tcW w:w="1144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14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45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98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1.2.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 xml:space="preserve">Nemateriālo ieguldījumu </w:t>
            </w:r>
            <w:proofErr w:type="spellStart"/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vērtībs</w:t>
            </w:r>
            <w:proofErr w:type="spellEnd"/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 xml:space="preserve"> norakstījums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6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Ekspluatācijas izmaksas, EUR (2.+3.+4.)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28 740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25 606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24 261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47 097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2.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Personāla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10 422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12 192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18 908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20 689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2.1.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Darba samaksa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8 433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9 865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15 299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16 740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2.2.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Sociālās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1 989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2 327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3 609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3 949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3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Pamatlīdzekļu uzturēšanas un remontu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1 788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4 783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4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Pārējās saimnieciskās darbības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18 319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11 626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5 352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21 625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lastRenderedPageBreak/>
              <w:t>4.1.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Iepirktā ūdens izmaksas, ja pakalpojumu nodrošināšanai Komersants iepērk ūdeni no cita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komersanat</w:t>
            </w:r>
            <w:proofErr w:type="spellEnd"/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756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4.2</w:t>
            </w:r>
          </w:p>
        </w:tc>
        <w:tc>
          <w:tcPr>
            <w:tcW w:w="721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Attīrīšanai novadīto notekūdeņu izmaksas, ja Komersants novada savāktos notekūdeņus cita komersanta centralizētajā  kanalizācijas sistēmā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0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4.3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Pārējās administrācijas izmaksas, kas nav iekļautas citur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907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907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907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907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4.4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Materiālu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1 085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5 001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523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3 996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4.5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Elektroenerģijas, kurināmā, siltumenerģijas, gāzes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11 882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894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10 585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4.6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Apsardzes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30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4.7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Transportlīdzekļu uzturēšanas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1 162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1 162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1 162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3 067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4.8.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Nekustamā īpašuma nomas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2 497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499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4.9.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Apdrošināšanas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275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4.10.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Sakaru pakalpojuma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139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4.11.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Kancelejas preču iegādes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60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4.12.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Personāla apmācību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4.13.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Juridisko pakalpojumu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4.14.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Vides stāvokļa kontroles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1 418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797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4.15.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Dienesta komandējumu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07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4.15.1</w:t>
            </w:r>
          </w:p>
        </w:tc>
        <w:tc>
          <w:tcPr>
            <w:tcW w:w="46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Ūdens un notekūdeņu uzskaites mēraparātu iegādes un </w:t>
            </w:r>
            <w:proofErr w:type="spellStart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vertifikācijas</w:t>
            </w:r>
            <w:proofErr w:type="spellEnd"/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 xml:space="preserve"> izmaksas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1 407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4.15.2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Dūņu utilizācijas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4.16.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Pārējās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282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1 176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1 355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1 270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4.17.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Nodevu maksājumi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5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Ūdens zudumu izmaksas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4 280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6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Nodokļu maksājumi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870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898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108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179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7</w:t>
            </w:r>
          </w:p>
        </w:tc>
        <w:tc>
          <w:tcPr>
            <w:tcW w:w="46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Kredīta procentu maksājumi un pamatsummas atmaksa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82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8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Ieņēmumi saskaņā ar metodikas 13. un 78.pantu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nil"/>
              <w:right w:val="nil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Izmaksas kopā EUR (1.+2.+3.+4.+5.+6.+7.-8.)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30 821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32 388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25 288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52 971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9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Apgrozījuma rentabilitāte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2 157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2 267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1 770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3 708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lastRenderedPageBreak/>
              <w:t>9.1</w:t>
            </w:r>
          </w:p>
        </w:tc>
        <w:tc>
          <w:tcPr>
            <w:tcW w:w="575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Neparedzētās izmaksas saskaņā ar metodikas 17.1punktu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76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Pilnās izmaksas (ar rentabilitāti), EUR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32 978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34 655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27 058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56 679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10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Kopējais centralizētajā ūdensapgādes inženiertīklā padotā ūdens apjoms, m3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65 700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11</w:t>
            </w:r>
          </w:p>
        </w:tc>
        <w:tc>
          <w:tcPr>
            <w:tcW w:w="34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Lietotājiem piegādātā ūdens apjoms, m3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56 575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4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lang w:eastAsia="en-US"/>
              </w:rPr>
              <w:t>12</w:t>
            </w:r>
          </w:p>
        </w:tc>
        <w:tc>
          <w:tcPr>
            <w:tcW w:w="461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  <w:t>No lietotājiem savākto notekūdeņu apjoms, m3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80808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39 500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i/>
                <w:iCs/>
                <w:color w:val="000000"/>
                <w:lang w:eastAsia="en-US"/>
              </w:rPr>
              <w:t>40 366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144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457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lang w:eastAsia="en-US"/>
              </w:rPr>
            </w:pP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741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Ūdens ražošanas tarifs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Ūdens piegādes tarifs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Notekū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eņu savākšanas tarifs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Notekū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d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eņu attīrīšanas tarifs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EUR/m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  bez PVN</w:t>
            </w:r>
          </w:p>
        </w:tc>
        <w:tc>
          <w:tcPr>
            <w:tcW w:w="114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0.50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0.61</w:t>
            </w:r>
          </w:p>
        </w:tc>
        <w:tc>
          <w:tcPr>
            <w:tcW w:w="14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0.69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1.40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Ūdensapgādes pakalpojumu tarifs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Kan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a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lizācijas pakalpojumu tarifs</w:t>
            </w:r>
          </w:p>
        </w:tc>
      </w:tr>
      <w:tr w:rsidR="00AF62B7" w:rsidTr="007A3434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EUR/m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  bez PVN</w:t>
            </w:r>
          </w:p>
        </w:tc>
        <w:tc>
          <w:tcPr>
            <w:tcW w:w="22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1.11</w:t>
            </w:r>
          </w:p>
        </w:tc>
        <w:tc>
          <w:tcPr>
            <w:tcW w:w="3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2.09</w:t>
            </w:r>
          </w:p>
        </w:tc>
      </w:tr>
      <w:tr w:rsidR="00AF62B7" w:rsidTr="00AF62B7">
        <w:tblPrEx>
          <w:tblLook w:val="0000" w:firstRow="0" w:lastRow="0" w:firstColumn="0" w:lastColumn="0" w:noHBand="0" w:noVBand="0"/>
        </w:tblPrEx>
        <w:trPr>
          <w:trHeight w:val="290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74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Ūdenssaimniecības pakalpojumu tarifs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969696" w:fill="auto"/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</w:pPr>
          </w:p>
        </w:tc>
      </w:tr>
      <w:tr w:rsidR="00AF62B7" w:rsidTr="00596436">
        <w:tblPrEx>
          <w:tblLook w:val="0000" w:firstRow="0" w:lastRow="0" w:firstColumn="0" w:lastColumn="0" w:noHBand="0" w:noVBand="0"/>
        </w:tblPrEx>
        <w:trPr>
          <w:trHeight w:val="305"/>
        </w:trPr>
        <w:tc>
          <w:tcPr>
            <w:tcW w:w="46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347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lang w:eastAsia="en-US"/>
              </w:rPr>
              <w:t>EUR/m</w:t>
            </w:r>
            <w:r>
              <w:rPr>
                <w:rFonts w:ascii="Times New Roman" w:eastAsiaTheme="minorHAnsi" w:hAnsi="Times New Roman" w:cs="Times New Roman"/>
                <w:b/>
                <w:bCs/>
                <w:color w:val="000000"/>
                <w:sz w:val="20"/>
                <w:szCs w:val="20"/>
                <w:vertAlign w:val="superscript"/>
                <w:lang w:eastAsia="en-US"/>
              </w:rPr>
              <w:t>3  bez PVN</w:t>
            </w:r>
          </w:p>
        </w:tc>
        <w:tc>
          <w:tcPr>
            <w:tcW w:w="5701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F62B7" w:rsidRDefault="00AF62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color w:val="000000"/>
                <w:sz w:val="20"/>
                <w:szCs w:val="20"/>
                <w:lang w:eastAsia="en-US"/>
              </w:rPr>
              <w:t>3.20</w:t>
            </w:r>
          </w:p>
        </w:tc>
      </w:tr>
    </w:tbl>
    <w:p w:rsidR="000722E3" w:rsidRDefault="000722E3"/>
    <w:sectPr w:rsidR="000722E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FCB"/>
    <w:rsid w:val="000722E3"/>
    <w:rsid w:val="0015637B"/>
    <w:rsid w:val="00AF62B7"/>
    <w:rsid w:val="00B91AA9"/>
    <w:rsid w:val="00C0549C"/>
    <w:rsid w:val="00D96FCB"/>
    <w:rsid w:val="00E11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CDCC88A-9114-4C40-A5F9-1A7F7C14B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AA9"/>
    <w:pPr>
      <w:spacing w:after="200" w:line="276" w:lineRule="auto"/>
    </w:pPr>
    <w:rPr>
      <w:rFonts w:eastAsiaTheme="minorEastAsia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2122</Words>
  <Characters>1210</Characters>
  <Application>Microsoft Office Word</Application>
  <DocSecurity>0</DocSecurity>
  <Lines>10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MSaimnieks</dc:creator>
  <cp:keywords/>
  <dc:description/>
  <cp:lastModifiedBy>MSaimnieks</cp:lastModifiedBy>
  <cp:revision>5</cp:revision>
  <dcterms:created xsi:type="dcterms:W3CDTF">2022-03-14T12:48:00Z</dcterms:created>
  <dcterms:modified xsi:type="dcterms:W3CDTF">2022-03-15T14:36:00Z</dcterms:modified>
</cp:coreProperties>
</file>