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061" w:rsidRDefault="000D3ACE" w:rsidP="00FC45EA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>
        <w:rPr>
          <w:b/>
          <w:noProof/>
          <w:color w:val="000000"/>
          <w:lang w:eastAsia="lv-LV"/>
        </w:rPr>
        <w:drawing>
          <wp:inline distT="0" distB="0" distL="0" distR="0" wp14:anchorId="7ED247EC" wp14:editId="3123D50B">
            <wp:extent cx="3721100" cy="779145"/>
            <wp:effectExtent l="0" t="0" r="0" b="1905"/>
            <wp:docPr id="1" name="Picture 1" descr="G:\Desktops\LAINE\LAT-RUS-RUNRARO\Publicitāte-2022\LOGO-LV-Lidzfinanse-Eiropas-Savieniba_horizonta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esktops\LAINE\LAT-RUS-RUNRARO\Publicitāte-2022\LOGO-LV-Lidzfinanse-Eiropas-Savieniba_horizonta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061" w:rsidRDefault="005D2061" w:rsidP="00D85433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:rsidR="00963168" w:rsidRDefault="00164A3A" w:rsidP="00D85433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D85433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TIRGUS IZPĒTE</w:t>
      </w:r>
    </w:p>
    <w:p w:rsidR="000B4958" w:rsidRDefault="000D3ACE" w:rsidP="000D3ACE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“</w:t>
      </w:r>
      <w:r w:rsidR="000E7E1D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Stikla kupola izgatavošana un uzstādīšana Mežotnes pilskalna maketam</w:t>
      </w:r>
      <w:r w:rsidRPr="000D3ACE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>”</w:t>
      </w:r>
      <w:r w:rsidR="000B4958"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  <w:t xml:space="preserve">, </w:t>
      </w:r>
    </w:p>
    <w:p w:rsidR="000B4958" w:rsidRDefault="000B4958" w:rsidP="000B495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E2C11">
        <w:rPr>
          <w:rFonts w:ascii="Times New Roman" w:hAnsi="Times New Roman"/>
          <w:b/>
          <w:bCs/>
          <w:sz w:val="24"/>
          <w:szCs w:val="24"/>
        </w:rPr>
        <w:t xml:space="preserve">identifikācijas numurs </w:t>
      </w:r>
      <w:r>
        <w:rPr>
          <w:rFonts w:ascii="Times New Roman" w:eastAsia="Times New Roman" w:hAnsi="Times New Roman"/>
          <w:b/>
          <w:sz w:val="24"/>
          <w:szCs w:val="24"/>
        </w:rPr>
        <w:t>BNP/TI/2023</w:t>
      </w:r>
      <w:r w:rsidRPr="0077435E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09</w:t>
      </w:r>
    </w:p>
    <w:p w:rsidR="000B4958" w:rsidRDefault="000B4958" w:rsidP="000B495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2E2389">
        <w:rPr>
          <w:rFonts w:ascii="Times New Roman" w:eastAsia="Times New Roman" w:hAnsi="Times New Roman"/>
          <w:sz w:val="24"/>
          <w:szCs w:val="24"/>
        </w:rPr>
        <w:t xml:space="preserve">Projekta </w:t>
      </w:r>
      <w:r w:rsidRPr="000D3ACE">
        <w:rPr>
          <w:rFonts w:ascii="Times New Roman" w:hAnsi="Times New Roman"/>
          <w:sz w:val="24"/>
          <w:szCs w:val="24"/>
        </w:rPr>
        <w:t>“</w:t>
      </w:r>
      <w:r w:rsidRPr="000B4958">
        <w:rPr>
          <w:rFonts w:ascii="Times New Roman" w:hAnsi="Times New Roman"/>
          <w:i/>
          <w:sz w:val="24"/>
          <w:szCs w:val="24"/>
        </w:rPr>
        <w:t>Ainava kā resurss: atbalsts jauniem pakalpojumiem un tūrismam</w:t>
      </w:r>
      <w:r w:rsidRPr="000D3ACE">
        <w:rPr>
          <w:rFonts w:ascii="Times New Roman" w:hAnsi="Times New Roman"/>
          <w:sz w:val="24"/>
          <w:szCs w:val="24"/>
        </w:rPr>
        <w:t>”</w:t>
      </w:r>
    </w:p>
    <w:p w:rsidR="000B4958" w:rsidRPr="002E2389" w:rsidRDefault="000B4958" w:rsidP="000B4958">
      <w:pPr>
        <w:widowControl w:val="0"/>
        <w:suppressAutoHyphens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r w:rsidRPr="000D3ACE">
        <w:rPr>
          <w:rFonts w:ascii="Times New Roman" w:hAnsi="Times New Roman"/>
          <w:sz w:val="24"/>
          <w:szCs w:val="24"/>
        </w:rPr>
        <w:t xml:space="preserve"> (RUNRARO, Nr.LV-RU-052) </w:t>
      </w:r>
      <w:r w:rsidRPr="002E2389">
        <w:rPr>
          <w:rFonts w:ascii="Times New Roman" w:eastAsia="Times New Roman" w:hAnsi="Times New Roman"/>
          <w:sz w:val="24"/>
          <w:szCs w:val="24"/>
        </w:rPr>
        <w:t>ietvaros.</w:t>
      </w:r>
    </w:p>
    <w:p w:rsidR="000B4958" w:rsidRDefault="000B4958">
      <w:pPr>
        <w:spacing w:after="0" w:line="240" w:lineRule="auto"/>
        <w:rPr>
          <w:rFonts w:ascii="Times New Roman" w:eastAsia="WenQuanYi Micro Hei" w:hAnsi="Times New Roman"/>
          <w:b/>
          <w:bCs/>
          <w:kern w:val="2"/>
          <w:sz w:val="24"/>
          <w:szCs w:val="24"/>
          <w:lang w:eastAsia="zh-CN" w:bidi="hi-IN"/>
        </w:rPr>
      </w:pPr>
    </w:p>
    <w:p w:rsidR="000B4958" w:rsidRPr="000B4958" w:rsidRDefault="000B4958" w:rsidP="00D9402C">
      <w:pPr>
        <w:pStyle w:val="Sarakstarindkop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B4958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pPr w:leftFromText="180" w:rightFromText="180" w:vertAnchor="text" w:horzAnchor="margin" w:tblpXSpec="center" w:tblpY="99"/>
        <w:tblW w:w="8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0B4958" w:rsidRPr="000B4958" w:rsidTr="00E00FCC">
        <w:trPr>
          <w:trHeight w:val="235"/>
        </w:trPr>
        <w:tc>
          <w:tcPr>
            <w:tcW w:w="2551" w:type="dxa"/>
            <w:shd w:val="clear" w:color="auto" w:fill="BFBFBF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Nosaukums</w:t>
            </w:r>
          </w:p>
        </w:tc>
        <w:tc>
          <w:tcPr>
            <w:tcW w:w="5812" w:type="dxa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</w:t>
            </w:r>
          </w:p>
        </w:tc>
      </w:tr>
      <w:tr w:rsidR="000B4958" w:rsidRPr="000B4958" w:rsidTr="00E00FCC">
        <w:trPr>
          <w:trHeight w:val="229"/>
        </w:trPr>
        <w:tc>
          <w:tcPr>
            <w:tcW w:w="2551" w:type="dxa"/>
            <w:shd w:val="clear" w:color="auto" w:fill="BFBFBF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Uzvaras iela 1, Bauska, Bauskas novads, LV-3901</w:t>
            </w:r>
          </w:p>
        </w:tc>
      </w:tr>
      <w:tr w:rsidR="000B4958" w:rsidRPr="000B4958" w:rsidTr="00E00FCC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:rsidR="000B4958" w:rsidRPr="000B4958" w:rsidRDefault="000B4958" w:rsidP="000B4958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0B4958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90009116223</w:t>
            </w:r>
          </w:p>
        </w:tc>
      </w:tr>
    </w:tbl>
    <w:p w:rsidR="000B4958" w:rsidRDefault="000B4958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9402C" w:rsidRDefault="00D9402C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9402C" w:rsidRDefault="00D9402C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D9402C" w:rsidRPr="000B4958" w:rsidRDefault="00D9402C" w:rsidP="000B4958">
      <w:pPr>
        <w:pStyle w:val="Sarakstarindkopa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0"/>
          <w:numId w:val="3"/>
        </w:numPr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0B4958">
        <w:rPr>
          <w:rFonts w:ascii="Times New Roman" w:hAnsi="Times New Roman"/>
          <w:b/>
          <w:sz w:val="24"/>
          <w:szCs w:val="24"/>
        </w:rPr>
        <w:t>Iepirkuma priekšmets</w:t>
      </w:r>
    </w:p>
    <w:p w:rsidR="000B4958" w:rsidRPr="000B4958" w:rsidRDefault="000B4958" w:rsidP="00D9402C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0B4958" w:rsidRDefault="00A84269" w:rsidP="00D9402C">
      <w:pPr>
        <w:pStyle w:val="Sarakstarindkopa"/>
        <w:numPr>
          <w:ilvl w:val="1"/>
          <w:numId w:val="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Piramīdveida stikla kupola</w:t>
      </w:r>
      <w:bookmarkStart w:id="0" w:name="_GoBack"/>
      <w:bookmarkEnd w:id="0"/>
      <w:r w:rsidR="000B4958" w:rsidRPr="000B4958">
        <w:rPr>
          <w:rFonts w:ascii="Times New Roman" w:hAnsi="Times New Roman"/>
          <w:sz w:val="24"/>
          <w:szCs w:val="24"/>
        </w:rPr>
        <w:t xml:space="preserve"> Mežotnes pilskalna maketam izgatavošana un uzstādīšana, saskaņā ar Tehnisko specifikāciju (1.pielikums). </w:t>
      </w:r>
    </w:p>
    <w:p w:rsidR="000B4958" w:rsidRPr="000B4958" w:rsidRDefault="000B4958" w:rsidP="00D9402C">
      <w:pPr>
        <w:pStyle w:val="Sarakstarindkopa"/>
        <w:numPr>
          <w:ilvl w:val="1"/>
          <w:numId w:val="5"/>
        </w:numPr>
        <w:spacing w:after="120"/>
        <w:jc w:val="both"/>
        <w:rPr>
          <w:rFonts w:ascii="Times New Roman" w:eastAsia="Times New Roman" w:hAnsi="Times New Roman"/>
          <w:sz w:val="24"/>
          <w:szCs w:val="24"/>
        </w:rPr>
      </w:pPr>
      <w:r w:rsidRPr="000B4958">
        <w:rPr>
          <w:rFonts w:ascii="Times New Roman" w:eastAsia="Times New Roman" w:hAnsi="Times New Roman"/>
          <w:b/>
          <w:sz w:val="24"/>
          <w:szCs w:val="24"/>
        </w:rPr>
        <w:t>Identifikācijas numurs: BNP/TI/2023/09.</w:t>
      </w:r>
    </w:p>
    <w:p w:rsidR="000B4958" w:rsidRPr="000B4958" w:rsidRDefault="000B4958" w:rsidP="000B4958">
      <w:pPr>
        <w:pStyle w:val="Sarakstarindkopa"/>
        <w:spacing w:after="120"/>
        <w:ind w:left="792"/>
        <w:jc w:val="both"/>
        <w:rPr>
          <w:rFonts w:ascii="Times New Roman" w:eastAsia="Times New Roman" w:hAnsi="Times New Roman"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B4958">
        <w:rPr>
          <w:rFonts w:ascii="Times New Roman" w:hAnsi="Times New Roman"/>
          <w:b/>
          <w:sz w:val="24"/>
          <w:szCs w:val="24"/>
        </w:rPr>
        <w:t>Kontaktpersonas</w:t>
      </w:r>
    </w:p>
    <w:p w:rsidR="000B4958" w:rsidRPr="000B4958" w:rsidRDefault="000B4958" w:rsidP="00D9402C">
      <w:pPr>
        <w:pStyle w:val="Sarakstarindkop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0B4958" w:rsidRDefault="000B4958" w:rsidP="00D9402C">
      <w:pPr>
        <w:pStyle w:val="Sarakstarindkopa"/>
        <w:numPr>
          <w:ilvl w:val="1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4958">
        <w:rPr>
          <w:rFonts w:ascii="Times New Roman" w:eastAsia="Times New Roman" w:hAnsi="Times New Roman"/>
          <w:sz w:val="24"/>
          <w:szCs w:val="24"/>
        </w:rPr>
        <w:t>Par tirgus izpētes noteikumiem</w:t>
      </w:r>
      <w:r w:rsidRPr="000B4958">
        <w:rPr>
          <w:rFonts w:ascii="Times New Roman" w:eastAsia="Times New Roman" w:hAnsi="Times New Roman"/>
          <w:sz w:val="24"/>
          <w:szCs w:val="24"/>
          <w:lang w:eastAsia="zh-CN"/>
        </w:rPr>
        <w:t xml:space="preserve">: 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Bauskas novada pašvaldības iestādes “Bauskas novada administrācija” Saimniecisko darījumu nodaļas juriste </w:t>
      </w:r>
      <w:r w:rsidRPr="000B4958">
        <w:rPr>
          <w:rFonts w:ascii="Times New Roman" w:eastAsia="Times New Roman" w:hAnsi="Times New Roman"/>
          <w:b/>
          <w:sz w:val="24"/>
          <w:szCs w:val="24"/>
        </w:rPr>
        <w:t>Liene Viskupaite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, tālr. +371 22006683, e-pasts: </w:t>
      </w:r>
      <w:hyperlink r:id="rId9" w:history="1">
        <w:r w:rsidRPr="000B4958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liene.viskupaite@bauska.lv</w:t>
        </w:r>
      </w:hyperlink>
      <w:r w:rsidRPr="000B4958">
        <w:rPr>
          <w:rStyle w:val="Hipersait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B4958" w:rsidRPr="00233C10" w:rsidRDefault="000B4958" w:rsidP="00D9402C">
      <w:pPr>
        <w:numPr>
          <w:ilvl w:val="1"/>
          <w:numId w:val="9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B4958">
        <w:rPr>
          <w:rFonts w:ascii="Times New Roman" w:eastAsia="Times New Roman" w:hAnsi="Times New Roman"/>
          <w:sz w:val="24"/>
          <w:szCs w:val="24"/>
          <w:lang w:eastAsia="zh-CN"/>
        </w:rPr>
        <w:t xml:space="preserve">Par tehnisko specifikāciju: </w:t>
      </w:r>
      <w:r w:rsidRPr="000B4958">
        <w:rPr>
          <w:rFonts w:ascii="Times New Roman" w:eastAsia="Times New Roman" w:hAnsi="Times New Roman"/>
          <w:sz w:val="24"/>
          <w:szCs w:val="24"/>
        </w:rPr>
        <w:t xml:space="preserve">Bauskas novada pašvaldības iestādes “Bauskas novada </w:t>
      </w:r>
      <w:r w:rsidRPr="00233C10">
        <w:rPr>
          <w:rFonts w:ascii="Times New Roman" w:eastAsia="Times New Roman" w:hAnsi="Times New Roman"/>
          <w:sz w:val="24"/>
          <w:szCs w:val="24"/>
        </w:rPr>
        <w:t xml:space="preserve">administrācija” </w:t>
      </w:r>
      <w:r w:rsidRPr="00233C10">
        <w:rPr>
          <w:rFonts w:ascii="Times New Roman" w:eastAsia="Times New Roman" w:hAnsi="Times New Roman"/>
          <w:sz w:val="24"/>
          <w:szCs w:val="24"/>
          <w:lang w:eastAsia="zh-CN"/>
        </w:rPr>
        <w:t xml:space="preserve">Attīstības un plānošanas nodaļas projektu vadītāja </w:t>
      </w:r>
      <w:r w:rsidRPr="00233C10">
        <w:rPr>
          <w:rFonts w:ascii="Times New Roman" w:eastAsia="Times New Roman" w:hAnsi="Times New Roman"/>
          <w:b/>
          <w:sz w:val="24"/>
          <w:szCs w:val="24"/>
          <w:lang w:eastAsia="zh-CN"/>
        </w:rPr>
        <w:t>Laine Baha</w:t>
      </w:r>
      <w:r w:rsidRPr="00233C10">
        <w:rPr>
          <w:rFonts w:ascii="Times New Roman" w:eastAsia="Times New Roman" w:hAnsi="Times New Roman"/>
          <w:sz w:val="24"/>
          <w:szCs w:val="24"/>
          <w:lang w:eastAsia="zh-CN"/>
        </w:rPr>
        <w:t xml:space="preserve">, e-pasts: </w:t>
      </w:r>
      <w:hyperlink r:id="rId10" w:history="1">
        <w:r w:rsidRPr="00233C10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laine.baha@bauska.lv</w:t>
        </w:r>
      </w:hyperlink>
      <w:r w:rsidRPr="00233C10">
        <w:rPr>
          <w:rFonts w:ascii="Times New Roman" w:eastAsia="Times New Roman" w:hAnsi="Times New Roman"/>
          <w:sz w:val="24"/>
          <w:szCs w:val="24"/>
          <w:lang w:eastAsia="zh-CN"/>
        </w:rPr>
        <w:t>, tālr. +371</w:t>
      </w:r>
      <w:r w:rsidRPr="00233C10">
        <w:rPr>
          <w:rFonts w:ascii="Times New Roman" w:hAnsi="Times New Roman"/>
          <w:sz w:val="24"/>
          <w:szCs w:val="24"/>
        </w:rPr>
        <w:t xml:space="preserve"> </w:t>
      </w:r>
      <w:r w:rsidRPr="00233C10">
        <w:rPr>
          <w:rFonts w:ascii="Times New Roman" w:hAnsi="Times New Roman"/>
          <w:color w:val="323232"/>
          <w:sz w:val="24"/>
          <w:szCs w:val="24"/>
          <w:shd w:val="clear" w:color="auto" w:fill="FFFFFF"/>
        </w:rPr>
        <w:t>26139833</w:t>
      </w:r>
      <w:r w:rsidRPr="00233C10">
        <w:rPr>
          <w:rFonts w:ascii="Times New Roman" w:hAnsi="Times New Roman"/>
          <w:sz w:val="24"/>
          <w:szCs w:val="24"/>
        </w:rPr>
        <w:t>.</w:t>
      </w:r>
    </w:p>
    <w:p w:rsidR="000B4958" w:rsidRPr="00233C10" w:rsidRDefault="000B4958" w:rsidP="00D9402C">
      <w:pPr>
        <w:pStyle w:val="Sarakstarindkopa"/>
        <w:keepNext/>
        <w:numPr>
          <w:ilvl w:val="0"/>
          <w:numId w:val="9"/>
        </w:numPr>
        <w:tabs>
          <w:tab w:val="left" w:pos="7940"/>
        </w:tabs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233C10">
        <w:rPr>
          <w:rFonts w:ascii="Times New Roman" w:eastAsia="Times New Roman" w:hAnsi="Times New Roman"/>
          <w:b/>
          <w:bCs/>
          <w:iCs/>
          <w:sz w:val="24"/>
          <w:szCs w:val="24"/>
        </w:rPr>
        <w:t>Piedāvājumu iesniegšanas vieta, datums un laiks</w:t>
      </w:r>
      <w:r w:rsidRPr="00233C10">
        <w:rPr>
          <w:rFonts w:ascii="Times New Roman" w:eastAsia="Times New Roman" w:hAnsi="Times New Roman"/>
          <w:b/>
          <w:bCs/>
          <w:iCs/>
          <w:sz w:val="24"/>
          <w:szCs w:val="24"/>
        </w:rPr>
        <w:tab/>
      </w: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0B4958">
      <w:pPr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Pretendents savu piedāvājumu </w:t>
      </w:r>
      <w:r w:rsidRPr="008374E7">
        <w:rPr>
          <w:rFonts w:ascii="Times New Roman" w:hAnsi="Times New Roman"/>
          <w:sz w:val="24"/>
          <w:szCs w:val="24"/>
        </w:rPr>
        <w:t>iesniedz</w:t>
      </w:r>
      <w:r w:rsidRPr="008374E7">
        <w:rPr>
          <w:rFonts w:ascii="Times New Roman" w:hAnsi="Times New Roman"/>
          <w:b/>
          <w:sz w:val="24"/>
          <w:szCs w:val="24"/>
        </w:rPr>
        <w:t xml:space="preserve"> līdz 2023. gada</w:t>
      </w:r>
      <w:r w:rsidRPr="008374E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8374E7" w:rsidRPr="008374E7">
        <w:rPr>
          <w:rFonts w:ascii="Times New Roman" w:hAnsi="Times New Roman"/>
          <w:b/>
          <w:sz w:val="24"/>
          <w:szCs w:val="24"/>
        </w:rPr>
        <w:t>7</w:t>
      </w:r>
      <w:r w:rsidR="00233C10" w:rsidRPr="008374E7">
        <w:rPr>
          <w:rFonts w:ascii="Times New Roman" w:hAnsi="Times New Roman"/>
          <w:b/>
          <w:sz w:val="24"/>
          <w:szCs w:val="24"/>
        </w:rPr>
        <w:t>.februārim</w:t>
      </w:r>
      <w:r w:rsidRPr="008374E7">
        <w:rPr>
          <w:rFonts w:ascii="Times New Roman" w:hAnsi="Times New Roman"/>
          <w:b/>
          <w:sz w:val="24"/>
          <w:szCs w:val="24"/>
        </w:rPr>
        <w:t xml:space="preserve"> plkst. 15:00</w:t>
      </w:r>
      <w:r w:rsidRPr="008374E7">
        <w:rPr>
          <w:rFonts w:ascii="Times New Roman" w:hAnsi="Times New Roman"/>
          <w:sz w:val="24"/>
          <w:szCs w:val="24"/>
        </w:rPr>
        <w:t>,</w:t>
      </w:r>
      <w:r w:rsidRPr="00233C10">
        <w:rPr>
          <w:rFonts w:ascii="Times New Roman" w:hAnsi="Times New Roman"/>
          <w:sz w:val="24"/>
          <w:szCs w:val="24"/>
        </w:rPr>
        <w:t xml:space="preserve"> nosūtot elektroniski uz e-pasta adresi:</w:t>
      </w:r>
      <w:r w:rsidR="00233C10" w:rsidRPr="00233C10">
        <w:rPr>
          <w:rStyle w:val="Hipersaite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hyperlink r:id="rId11" w:history="1">
        <w:r w:rsidR="00233C10" w:rsidRPr="00233C10">
          <w:rPr>
            <w:rStyle w:val="Hipersaite"/>
            <w:rFonts w:ascii="Times New Roman" w:hAnsi="Times New Roman"/>
            <w:sz w:val="24"/>
            <w:szCs w:val="24"/>
            <w:shd w:val="clear" w:color="auto" w:fill="FFFFFF"/>
          </w:rPr>
          <w:t>liene.viskupaite@bauska.lv</w:t>
        </w:r>
      </w:hyperlink>
      <w:r w:rsidR="00233C10" w:rsidRPr="00233C10">
        <w:rPr>
          <w:rStyle w:val="Hipersaite"/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B4958" w:rsidRPr="00233C10" w:rsidRDefault="000B4958" w:rsidP="00D9402C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t>Līguma nosacījumi</w:t>
      </w:r>
    </w:p>
    <w:p w:rsidR="00233C10" w:rsidRPr="00233C10" w:rsidRDefault="000B4958" w:rsidP="00D9402C">
      <w:pPr>
        <w:pStyle w:val="ListParagraph1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  <w:shd w:val="clear" w:color="auto" w:fill="FFFFFF"/>
        </w:rPr>
        <w:t xml:space="preserve">Līgums </w:t>
      </w:r>
      <w:r w:rsidRPr="00233C10">
        <w:rPr>
          <w:rFonts w:ascii="Times New Roman" w:hAnsi="Times New Roman"/>
          <w:sz w:val="24"/>
          <w:szCs w:val="24"/>
          <w:lang w:eastAsia="lv-LV"/>
        </w:rPr>
        <w:t xml:space="preserve">tiek īstenots </w:t>
      </w:r>
      <w:r w:rsidR="00233C10" w:rsidRPr="00233C10">
        <w:rPr>
          <w:rFonts w:ascii="Times New Roman" w:hAnsi="Times New Roman"/>
          <w:sz w:val="24"/>
          <w:szCs w:val="24"/>
        </w:rPr>
        <w:t xml:space="preserve">Eiropas Kaimiņattiecību instrumenta pārrobežu sadarbības programmas 2014-2020 projekta “Ainava kā resurss: atbalsts jauniem pakalpojumiem un tūrismam” (RUNRARO, Nr.LV-RU-052) ietvaros. </w:t>
      </w:r>
    </w:p>
    <w:p w:rsidR="00233C10" w:rsidRPr="00233C10" w:rsidRDefault="000B4958" w:rsidP="00D9402C">
      <w:pPr>
        <w:pStyle w:val="ListParagraph1"/>
        <w:numPr>
          <w:ilvl w:val="1"/>
          <w:numId w:val="1"/>
        </w:numPr>
        <w:tabs>
          <w:tab w:val="left" w:pos="426"/>
          <w:tab w:val="left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Līguma izpildes laiks: </w:t>
      </w:r>
      <w:r w:rsidR="00233C10" w:rsidRPr="00233C10">
        <w:rPr>
          <w:rFonts w:ascii="Times New Roman" w:hAnsi="Times New Roman"/>
          <w:b/>
          <w:sz w:val="24"/>
          <w:szCs w:val="24"/>
        </w:rPr>
        <w:t>līdz 2023.gada 3.maijam</w:t>
      </w:r>
      <w:r w:rsidRPr="00233C10">
        <w:rPr>
          <w:rFonts w:ascii="Times New Roman" w:hAnsi="Times New Roman"/>
          <w:b/>
          <w:sz w:val="24"/>
          <w:szCs w:val="24"/>
        </w:rPr>
        <w:t>.</w:t>
      </w:r>
    </w:p>
    <w:p w:rsidR="00233C10" w:rsidRDefault="000B4958" w:rsidP="00D9402C">
      <w:pPr>
        <w:pStyle w:val="ListParagraph1"/>
        <w:numPr>
          <w:ilvl w:val="1"/>
          <w:numId w:val="1"/>
        </w:numPr>
        <w:tabs>
          <w:tab w:val="left" w:pos="426"/>
          <w:tab w:val="left" w:pos="851"/>
        </w:tabs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Līguma izpildes vieta: </w:t>
      </w:r>
      <w:r w:rsidR="00233C10" w:rsidRPr="00233C10">
        <w:rPr>
          <w:rFonts w:ascii="Times New Roman" w:hAnsi="Times New Roman"/>
          <w:sz w:val="24"/>
          <w:szCs w:val="24"/>
        </w:rPr>
        <w:t>Mežotnes baznīca, Rundāles pagasts, Bauskas novads.</w:t>
      </w:r>
    </w:p>
    <w:p w:rsidR="00233C10" w:rsidRPr="00233C10" w:rsidRDefault="00233C10" w:rsidP="00D9402C">
      <w:pPr>
        <w:pStyle w:val="Sarakstarindkopa"/>
        <w:numPr>
          <w:ilvl w:val="1"/>
          <w:numId w:val="1"/>
        </w:numPr>
        <w:ind w:left="851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Prasības garantijai: </w:t>
      </w:r>
      <w:r w:rsidRPr="00233C10">
        <w:rPr>
          <w:rFonts w:ascii="Times New Roman" w:eastAsia="Times New Roman" w:hAnsi="Times New Roman"/>
          <w:sz w:val="24"/>
          <w:szCs w:val="24"/>
        </w:rPr>
        <w:t>Piegādātājs nodrošina izstrādātā stikla kupola garantiju 24 (divdesmit četrus) mēnešus no pieņemšanas-nodošanas akta parakstīšanas dienas.</w:t>
      </w:r>
    </w:p>
    <w:p w:rsidR="000B4958" w:rsidRPr="00233C10" w:rsidRDefault="000B4958" w:rsidP="00D9402C">
      <w:pPr>
        <w:pStyle w:val="ListParagraph1"/>
        <w:numPr>
          <w:ilvl w:val="1"/>
          <w:numId w:val="1"/>
        </w:numPr>
        <w:tabs>
          <w:tab w:val="left" w:pos="426"/>
          <w:tab w:val="left" w:pos="851"/>
          <w:tab w:val="left" w:pos="993"/>
        </w:tabs>
        <w:spacing w:after="120" w:line="240" w:lineRule="auto"/>
        <w:ind w:left="851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Apmaksa: līgums ar pēcapmaksu, garantēta samaksa pēc līguma izpildes pieņemšanas - nodošanas akta parakstīšanas un rēķina saņemšanas (saskaņā ar noslēgto līgumu).</w:t>
      </w:r>
    </w:p>
    <w:p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1"/>
          <w:numId w:val="4"/>
        </w:numPr>
        <w:tabs>
          <w:tab w:val="left" w:pos="426"/>
          <w:tab w:val="left" w:pos="709"/>
          <w:tab w:val="left" w:pos="993"/>
        </w:tabs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t>Prasības pretendentam</w:t>
      </w:r>
    </w:p>
    <w:p w:rsidR="000B4958" w:rsidRPr="00233C10" w:rsidRDefault="000B4958" w:rsidP="00D9402C">
      <w:pPr>
        <w:numPr>
          <w:ilvl w:val="1"/>
          <w:numId w:val="1"/>
        </w:numPr>
        <w:spacing w:after="120" w:line="240" w:lineRule="auto"/>
        <w:ind w:left="850" w:hanging="566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Pretendents ir fiziska vai juridiska persona, kura uz līguma slēgšanas dienu ir reģistrēta attiecīgās valsts normatīvajos aktos noteiktajā kārtībā.</w:t>
      </w:r>
      <w:r w:rsidRPr="00233C10">
        <w:rPr>
          <w:rFonts w:ascii="Times New Roman" w:hAnsi="Times New Roman"/>
          <w:color w:val="000000"/>
        </w:rPr>
        <w:t xml:space="preserve"> </w:t>
      </w:r>
    </w:p>
    <w:p w:rsidR="000B4958" w:rsidRPr="00233C10" w:rsidRDefault="000B4958" w:rsidP="00D9402C">
      <w:pPr>
        <w:numPr>
          <w:ilvl w:val="1"/>
          <w:numId w:val="1"/>
        </w:numPr>
        <w:spacing w:after="120" w:line="240" w:lineRule="auto"/>
        <w:ind w:left="851" w:hanging="567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Pretendentam </w:t>
      </w:r>
      <w:r w:rsidR="00233C10" w:rsidRPr="00233C10">
        <w:rPr>
          <w:rFonts w:ascii="Times New Roman" w:hAnsi="Times New Roman"/>
          <w:sz w:val="24"/>
          <w:szCs w:val="24"/>
        </w:rPr>
        <w:t>ir vismaz 1 pozitīva pieredze stikla konstrukciju izgatavošanā. (jāiesniedz portfolio – īss veikto darbu apraksts, foto).</w:t>
      </w:r>
    </w:p>
    <w:p w:rsidR="000B4958" w:rsidRPr="00233C10" w:rsidRDefault="000B4958" w:rsidP="000B4958">
      <w:pPr>
        <w:pStyle w:val="Sarakstarindkopa"/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lastRenderedPageBreak/>
        <w:t>7.Iesniedzamie dokumenti</w:t>
      </w:r>
    </w:p>
    <w:p w:rsidR="000B4958" w:rsidRPr="00233C10" w:rsidRDefault="000B4958" w:rsidP="00D9402C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Pieteikums dalībai tirgus izpētē, atbilstoši 2.pielikumam.</w:t>
      </w:r>
    </w:p>
    <w:p w:rsidR="000B4958" w:rsidRPr="00233C10" w:rsidRDefault="000B4958" w:rsidP="00D9402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 xml:space="preserve">Speciālista </w:t>
      </w:r>
      <w:r w:rsidR="00233C10" w:rsidRPr="00233C10">
        <w:rPr>
          <w:rFonts w:ascii="Times New Roman" w:hAnsi="Times New Roman"/>
          <w:i/>
          <w:sz w:val="24"/>
          <w:szCs w:val="24"/>
        </w:rPr>
        <w:t>portfolio</w:t>
      </w:r>
      <w:r w:rsidR="00233C10" w:rsidRPr="00233C10">
        <w:rPr>
          <w:rFonts w:ascii="Times New Roman" w:hAnsi="Times New Roman"/>
          <w:sz w:val="24"/>
          <w:szCs w:val="24"/>
        </w:rPr>
        <w:t xml:space="preserve"> – īss veikto darbu apraksts, foto, kas apliecina Tirgus izpētes 6.2. punktā minēto prasību.</w:t>
      </w:r>
    </w:p>
    <w:p w:rsidR="000B4958" w:rsidRPr="00233C10" w:rsidRDefault="000B4958" w:rsidP="00D9402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Finanšu piedāvājums, atbilstoši 3.pielikumam.</w:t>
      </w:r>
    </w:p>
    <w:p w:rsidR="000B4958" w:rsidRPr="00233C10" w:rsidRDefault="000B4958" w:rsidP="000B4958">
      <w:pPr>
        <w:spacing w:after="120" w:line="240" w:lineRule="auto"/>
        <w:ind w:left="1584"/>
        <w:jc w:val="both"/>
        <w:rPr>
          <w:rFonts w:ascii="Times New Roman" w:hAnsi="Times New Roman"/>
          <w:sz w:val="24"/>
          <w:szCs w:val="24"/>
        </w:rPr>
      </w:pPr>
    </w:p>
    <w:p w:rsidR="000B4958" w:rsidRPr="00233C10" w:rsidRDefault="000B4958" w:rsidP="00D9402C">
      <w:pPr>
        <w:numPr>
          <w:ilvl w:val="0"/>
          <w:numId w:val="10"/>
        </w:num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b/>
          <w:sz w:val="24"/>
          <w:szCs w:val="24"/>
        </w:rPr>
        <w:t>Piedāvājuma izvēles kritērijs</w:t>
      </w: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0B4958" w:rsidRPr="00233C10" w:rsidRDefault="000B4958" w:rsidP="00D9402C">
      <w:pPr>
        <w:pStyle w:val="Sarakstarindkopa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/>
          <w:vanish/>
          <w:sz w:val="24"/>
          <w:szCs w:val="24"/>
        </w:rPr>
      </w:pPr>
    </w:p>
    <w:p w:rsidR="00233C10" w:rsidRDefault="000B4958" w:rsidP="00233C10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3C10">
        <w:rPr>
          <w:rFonts w:ascii="Times New Roman" w:hAnsi="Times New Roman"/>
          <w:sz w:val="24"/>
          <w:szCs w:val="24"/>
        </w:rPr>
        <w:t>Piedāvājums ar zemāko cenu, kas pilnībā atbilst tirgus izpētes noteikumiem.</w:t>
      </w:r>
    </w:p>
    <w:p w:rsidR="00233C10" w:rsidRDefault="00233C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B4958" w:rsidRPr="00A008F2" w:rsidRDefault="000B4958" w:rsidP="000B4958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A008F2">
        <w:rPr>
          <w:rFonts w:ascii="Times New Roman" w:hAnsi="Times New Roman"/>
          <w:b/>
          <w:sz w:val="24"/>
          <w:szCs w:val="24"/>
        </w:rPr>
        <w:lastRenderedPageBreak/>
        <w:t>2.pielikums</w:t>
      </w:r>
    </w:p>
    <w:p w:rsidR="000B4958" w:rsidRPr="00A008F2" w:rsidRDefault="000B4958" w:rsidP="003168A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>PIETEIKUMS DALĪBAI TIRGUS IZPĒTĒ</w:t>
      </w:r>
    </w:p>
    <w:p w:rsidR="000B4958" w:rsidRPr="000052EA" w:rsidRDefault="000B4958" w:rsidP="003168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>“</w:t>
      </w:r>
      <w:r w:rsidR="003168AD">
        <w:rPr>
          <w:rFonts w:ascii="Times New Roman" w:hAnsi="Times New Roman"/>
          <w:b/>
          <w:sz w:val="24"/>
          <w:szCs w:val="24"/>
        </w:rPr>
        <w:t>Stikla kupola izgatavošana un uzstādīšana Mežotnes pilskalna maketam</w:t>
      </w:r>
      <w:r w:rsidRPr="000052EA">
        <w:rPr>
          <w:rFonts w:ascii="Times New Roman" w:hAnsi="Times New Roman"/>
          <w:b/>
          <w:sz w:val="24"/>
          <w:szCs w:val="24"/>
        </w:rPr>
        <w:t>”</w:t>
      </w:r>
      <w:r w:rsidRPr="000052EA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0B4958" w:rsidRPr="000B4958" w:rsidRDefault="000B4958" w:rsidP="003168A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3168AD">
        <w:rPr>
          <w:rFonts w:ascii="Times New Roman" w:eastAsia="Times New Roman" w:hAnsi="Times New Roman"/>
          <w:b/>
          <w:sz w:val="24"/>
          <w:szCs w:val="24"/>
        </w:rPr>
        <w:t>BNP/TI/2023/09</w:t>
      </w:r>
    </w:p>
    <w:p w:rsidR="000B4958" w:rsidRPr="00A008F2" w:rsidRDefault="000B4958" w:rsidP="000B4958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0B4958" w:rsidRPr="00A008F2" w:rsidTr="00E00F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4958" w:rsidRPr="00A008F2" w:rsidRDefault="000B4958" w:rsidP="000B4958">
            <w:pPr>
              <w:spacing w:after="0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:rsidR="000B4958" w:rsidRPr="00A008F2" w:rsidRDefault="000B4958" w:rsidP="000B4958">
            <w:pPr>
              <w:widowControl w:val="0"/>
              <w:adjustRightInd w:val="0"/>
              <w:spacing w:after="0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</w:tcPr>
          <w:p w:rsidR="000B4958" w:rsidRPr="00A008F2" w:rsidRDefault="000B4958" w:rsidP="000B4958">
            <w:pPr>
              <w:widowControl w:val="0"/>
              <w:adjustRightInd w:val="0"/>
              <w:spacing w:after="0"/>
              <w:ind w:right="-52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Norēķinu konts: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</w:tcPr>
          <w:p w:rsidR="000B4958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Bankas nosaukums: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2E8A" w:rsidRPr="00A008F2" w:rsidTr="00E00FCC">
        <w:trPr>
          <w:cantSplit/>
        </w:trPr>
        <w:tc>
          <w:tcPr>
            <w:tcW w:w="3414" w:type="dxa"/>
            <w:gridSpan w:val="2"/>
          </w:tcPr>
          <w:p w:rsidR="00BD2E8A" w:rsidRDefault="00BD2E8A" w:rsidP="00BD2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PVN maksātājs (lūdzu atzīmēt):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BD2E8A" w:rsidRPr="005707A6" w:rsidRDefault="00BD2E8A" w:rsidP="00BD2E8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07A6">
              <w:rPr>
                <w:rFonts w:ascii="Times New Roman" w:hAnsi="Times New Roman"/>
                <w:sz w:val="24"/>
                <w:szCs w:val="24"/>
              </w:rPr>
              <w:t>□ Ir                        □ Nav</w:t>
            </w: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Vispārējā interneta adrese (ja attiecināms): 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3414" w:type="dxa"/>
            <w:gridSpan w:val="2"/>
          </w:tcPr>
          <w:p w:rsidR="000B4958" w:rsidRDefault="000B4958" w:rsidP="000B49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Līguma noslēgšanas iespēja</w:t>
            </w:r>
          </w:p>
          <w:p w:rsidR="000B4958" w:rsidRPr="0024477E" w:rsidRDefault="000B4958" w:rsidP="000B495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(lūdzu atzīmēt):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:rsidR="000B4958" w:rsidRDefault="000B4958" w:rsidP="000B49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□ Papīra formātā</w:t>
            </w:r>
          </w:p>
          <w:p w:rsidR="000B4958" w:rsidRPr="0024477E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□ Elektroniski ar drošu elektronisko parakstu </w:t>
            </w:r>
          </w:p>
        </w:tc>
      </w:tr>
      <w:tr w:rsidR="000B4958" w:rsidRPr="00A008F2" w:rsidTr="00E00FCC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B4958" w:rsidRPr="00A008F2" w:rsidRDefault="000B4958" w:rsidP="000B4958">
            <w:pPr>
              <w:spacing w:after="0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  <w:r>
              <w:rPr>
                <w:rFonts w:ascii="Times New Roman" w:eastAsia="Times New Roman" w:hAnsi="Times New Roman"/>
                <w:b/>
                <w:sz w:val="24"/>
              </w:rPr>
              <w:t>/atbildīgo par līguma izpildi</w:t>
            </w:r>
          </w:p>
        </w:tc>
      </w:tr>
      <w:tr w:rsidR="000B4958" w:rsidRPr="00A008F2" w:rsidTr="00E00FCC">
        <w:trPr>
          <w:cantSplit/>
        </w:trPr>
        <w:tc>
          <w:tcPr>
            <w:tcW w:w="2189" w:type="dxa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2189" w:type="dxa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widowControl w:val="0"/>
              <w:adjustRightInd w:val="0"/>
              <w:spacing w:after="0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2189" w:type="dxa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4958" w:rsidRPr="00A008F2" w:rsidTr="00E00FCC">
        <w:trPr>
          <w:cantSplit/>
        </w:trPr>
        <w:tc>
          <w:tcPr>
            <w:tcW w:w="2189" w:type="dxa"/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:rsidR="000B4958" w:rsidRPr="00A008F2" w:rsidRDefault="000B4958" w:rsidP="000B49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4958" w:rsidRPr="00A008F2" w:rsidRDefault="000B4958" w:rsidP="000B495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B4958" w:rsidRPr="00A008F2" w:rsidRDefault="000B4958" w:rsidP="000B495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:rsidR="000B4958" w:rsidRPr="00A008F2" w:rsidRDefault="000B4958" w:rsidP="000B4958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B4958" w:rsidRPr="00A008F2" w:rsidRDefault="000B4958" w:rsidP="000B4958">
      <w:pPr>
        <w:ind w:firstLine="567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0B4958" w:rsidRPr="00A008F2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A008F2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A008F2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A008F2" w:rsidTr="00E00FCC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:rsidR="000B4958" w:rsidRPr="00A008F2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0B4958" w:rsidRPr="00A008F2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B4958" w:rsidRDefault="000B4958" w:rsidP="000B49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4958" w:rsidRPr="0092630B" w:rsidRDefault="000B4958" w:rsidP="003168AD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374E7">
        <w:rPr>
          <w:rFonts w:ascii="Times New Roman" w:hAnsi="Times New Roman"/>
          <w:b/>
          <w:sz w:val="24"/>
          <w:szCs w:val="24"/>
        </w:rPr>
        <w:lastRenderedPageBreak/>
        <w:t xml:space="preserve"> 3</w:t>
      </w:r>
      <w:r w:rsidRPr="0092630B">
        <w:rPr>
          <w:rFonts w:ascii="Times New Roman" w:hAnsi="Times New Roman"/>
          <w:b/>
          <w:sz w:val="24"/>
          <w:szCs w:val="24"/>
        </w:rPr>
        <w:t>.pielikums</w:t>
      </w:r>
    </w:p>
    <w:p w:rsidR="000B4958" w:rsidRPr="006775D2" w:rsidRDefault="000B4958" w:rsidP="008374E7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FINANŠU </w:t>
      </w:r>
      <w:r w:rsidRPr="006775D2">
        <w:rPr>
          <w:rFonts w:ascii="Times New Roman" w:hAnsi="Times New Roman"/>
          <w:b/>
          <w:caps/>
          <w:sz w:val="28"/>
          <w:szCs w:val="28"/>
        </w:rPr>
        <w:t>piedāvājums</w:t>
      </w:r>
    </w:p>
    <w:p w:rsidR="000B4958" w:rsidRPr="000052EA" w:rsidRDefault="000B4958" w:rsidP="008374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>“</w:t>
      </w:r>
      <w:r w:rsidR="003168AD">
        <w:rPr>
          <w:rFonts w:ascii="Times New Roman" w:hAnsi="Times New Roman"/>
          <w:b/>
          <w:sz w:val="24"/>
          <w:szCs w:val="24"/>
        </w:rPr>
        <w:t>Stikla kupola izgatavošana un uzstādīšana Mežotnes pilskalna maketam</w:t>
      </w:r>
      <w:r w:rsidRPr="000052EA">
        <w:rPr>
          <w:rFonts w:ascii="Times New Roman" w:hAnsi="Times New Roman"/>
          <w:b/>
          <w:sz w:val="24"/>
          <w:szCs w:val="24"/>
        </w:rPr>
        <w:t>”</w:t>
      </w:r>
      <w:r w:rsidRPr="000052EA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0B4958" w:rsidRPr="000052EA" w:rsidRDefault="000B4958" w:rsidP="008374E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052EA">
        <w:rPr>
          <w:rFonts w:ascii="Times New Roman" w:eastAsia="Times New Roman" w:hAnsi="Times New Roman"/>
          <w:b/>
          <w:sz w:val="24"/>
          <w:szCs w:val="24"/>
        </w:rPr>
        <w:t xml:space="preserve">identifikācijas numurs </w:t>
      </w:r>
      <w:r w:rsidR="003168AD">
        <w:rPr>
          <w:rFonts w:ascii="Times New Roman" w:eastAsia="Times New Roman" w:hAnsi="Times New Roman"/>
          <w:b/>
          <w:sz w:val="24"/>
          <w:szCs w:val="24"/>
        </w:rPr>
        <w:t>BNP/TI/2023/09</w:t>
      </w:r>
    </w:p>
    <w:p w:rsidR="000B4958" w:rsidRPr="004C5DD8" w:rsidRDefault="000B4958" w:rsidP="000B4958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B4958" w:rsidRPr="004C5DD8" w:rsidRDefault="000B4958" w:rsidP="000B4958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4C5DD8">
        <w:rPr>
          <w:sz w:val="24"/>
          <w:shd w:val="clear" w:color="auto" w:fill="FFFFFF"/>
        </w:rPr>
        <w:t xml:space="preserve">Pretendents ______________________________________ </w:t>
      </w:r>
    </w:p>
    <w:p w:rsidR="000B4958" w:rsidRPr="004C5DD8" w:rsidRDefault="000B4958" w:rsidP="000B4958">
      <w:pPr>
        <w:pStyle w:val="Pamatteksts3"/>
        <w:spacing w:after="0"/>
        <w:jc w:val="center"/>
        <w:rPr>
          <w:sz w:val="24"/>
          <w:shd w:val="clear" w:color="auto" w:fill="FFFFFF"/>
        </w:rPr>
      </w:pPr>
      <w:r w:rsidRPr="004C5DD8">
        <w:rPr>
          <w:sz w:val="24"/>
          <w:shd w:val="clear" w:color="auto" w:fill="FFFFFF"/>
        </w:rPr>
        <w:t>Reģ. Nr. _________________________________________</w:t>
      </w:r>
    </w:p>
    <w:p w:rsidR="000B4958" w:rsidRPr="004C5DD8" w:rsidRDefault="000B4958" w:rsidP="000B4958">
      <w:pPr>
        <w:spacing w:line="240" w:lineRule="auto"/>
        <w:ind w:firstLine="851"/>
        <w:rPr>
          <w:rFonts w:ascii="Times New Roman" w:hAnsi="Times New Roman"/>
        </w:rPr>
      </w:pPr>
    </w:p>
    <w:p w:rsidR="000B4958" w:rsidRPr="004C5DD8" w:rsidRDefault="000B4958" w:rsidP="000B4958">
      <w:pPr>
        <w:spacing w:line="240" w:lineRule="auto"/>
        <w:ind w:firstLine="851"/>
        <w:rPr>
          <w:rFonts w:ascii="Times New Roman" w:hAnsi="Times New Roman"/>
        </w:rPr>
      </w:pPr>
      <w:r w:rsidRPr="004C5DD8">
        <w:rPr>
          <w:rFonts w:ascii="Times New Roman" w:hAnsi="Times New Roman"/>
        </w:rPr>
        <w:t>____.____.202</w:t>
      </w:r>
      <w:r w:rsidR="003168AD">
        <w:rPr>
          <w:rFonts w:ascii="Times New Roman" w:hAnsi="Times New Roman"/>
        </w:rPr>
        <w:t>3</w:t>
      </w:r>
      <w:r w:rsidRPr="004C5DD8">
        <w:rPr>
          <w:rFonts w:ascii="Times New Roman" w:hAnsi="Times New Roman"/>
        </w:rPr>
        <w:t>.</w:t>
      </w:r>
    </w:p>
    <w:p w:rsidR="000B4958" w:rsidRPr="004C5DD8" w:rsidRDefault="000B4958" w:rsidP="000B4958">
      <w:pPr>
        <w:spacing w:line="240" w:lineRule="auto"/>
        <w:jc w:val="both"/>
        <w:rPr>
          <w:rFonts w:ascii="Times New Roman" w:hAnsi="Times New Roman"/>
        </w:rPr>
      </w:pPr>
    </w:p>
    <w:p w:rsidR="000B4958" w:rsidRDefault="000B4958" w:rsidP="000B4958">
      <w:pPr>
        <w:spacing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4C5DD8">
        <w:rPr>
          <w:rFonts w:ascii="Times New Roman" w:hAnsi="Times New Roman"/>
          <w:sz w:val="24"/>
          <w:szCs w:val="24"/>
        </w:rPr>
        <w:t>Iepazinies ar tirgus izpētes „</w:t>
      </w:r>
      <w:r w:rsidR="003168AD">
        <w:rPr>
          <w:rFonts w:ascii="Times New Roman" w:hAnsi="Times New Roman"/>
          <w:bCs/>
          <w:sz w:val="24"/>
          <w:szCs w:val="24"/>
        </w:rPr>
        <w:t>Stikla kupola izgatavošana un uzstādīšana Mežotnes pilskalna maketam</w:t>
      </w:r>
      <w:r w:rsidRPr="000052EA">
        <w:rPr>
          <w:rFonts w:ascii="Times New Roman" w:hAnsi="Times New Roman"/>
          <w:bCs/>
          <w:sz w:val="24"/>
          <w:szCs w:val="24"/>
        </w:rPr>
        <w:t>”</w:t>
      </w:r>
      <w:r w:rsidRPr="000052EA">
        <w:rPr>
          <w:rFonts w:ascii="Times New Roman" w:eastAsia="Times New Roman" w:hAnsi="Times New Roman"/>
          <w:bCs/>
          <w:sz w:val="24"/>
          <w:szCs w:val="24"/>
        </w:rPr>
        <w:t xml:space="preserve">, identifikācijas numurs </w:t>
      </w:r>
      <w:r w:rsidR="003168AD">
        <w:rPr>
          <w:rFonts w:ascii="Times New Roman" w:eastAsia="Times New Roman" w:hAnsi="Times New Roman"/>
          <w:bCs/>
          <w:sz w:val="24"/>
          <w:szCs w:val="24"/>
        </w:rPr>
        <w:t>BNP/TI/2023/09</w:t>
      </w:r>
      <w:r w:rsidRPr="004C5DD8">
        <w:rPr>
          <w:rFonts w:ascii="Times New Roman" w:hAnsi="Times New Roman"/>
          <w:sz w:val="24"/>
          <w:szCs w:val="24"/>
        </w:rPr>
        <w:t>, noteikumiem un Tehnisko specifikāciju, piedāvāju veikt</w:t>
      </w:r>
      <w:r>
        <w:rPr>
          <w:rFonts w:ascii="Times New Roman" w:hAnsi="Times New Roman"/>
          <w:sz w:val="24"/>
          <w:szCs w:val="24"/>
        </w:rPr>
        <w:t xml:space="preserve"> pakalpojumu par šādu līgumcenu</w:t>
      </w:r>
      <w:r w:rsidRPr="004C5DD8">
        <w:rPr>
          <w:rFonts w:ascii="Times New Roman" w:hAnsi="Times New Roman"/>
          <w:sz w:val="24"/>
          <w:szCs w:val="24"/>
        </w:rPr>
        <w:t>:</w:t>
      </w:r>
    </w:p>
    <w:tbl>
      <w:tblPr>
        <w:tblpPr w:leftFromText="180" w:rightFromText="180" w:vertAnchor="page" w:horzAnchor="margin" w:tblpY="65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5"/>
        <w:gridCol w:w="6454"/>
        <w:gridCol w:w="2168"/>
      </w:tblGrid>
      <w:tr w:rsidR="008374E7" w:rsidRPr="008374E7" w:rsidTr="008374E7">
        <w:trPr>
          <w:trHeight w:val="239"/>
        </w:trPr>
        <w:tc>
          <w:tcPr>
            <w:tcW w:w="522" w:type="pct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352" w:type="pct"/>
            <w:shd w:val="clear" w:color="auto" w:fill="BFBFBF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Pozīcija</w:t>
            </w:r>
          </w:p>
        </w:tc>
        <w:tc>
          <w:tcPr>
            <w:tcW w:w="1126" w:type="pct"/>
            <w:shd w:val="clear" w:color="auto" w:fill="BFBFBF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Cena,</w:t>
            </w:r>
          </w:p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4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7" w:rsidRPr="008374E7" w:rsidRDefault="008374E7" w:rsidP="008374E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4E7" w:rsidRPr="008374E7" w:rsidRDefault="008374E7" w:rsidP="008374E7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126" w:type="pct"/>
            <w:tcBorders>
              <w:bottom w:val="single" w:sz="4" w:space="0" w:color="auto"/>
            </w:tcBorders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Kopējā piedāvājuma cena bez PVN,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PVN (__%),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74E7" w:rsidRPr="008374E7" w:rsidTr="008374E7">
        <w:trPr>
          <w:trHeight w:val="320"/>
        </w:trPr>
        <w:tc>
          <w:tcPr>
            <w:tcW w:w="52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374E7">
              <w:rPr>
                <w:rFonts w:ascii="Times New Roman" w:hAnsi="Times New Roman"/>
                <w:b/>
                <w:sz w:val="24"/>
                <w:szCs w:val="24"/>
              </w:rPr>
              <w:t>Kopējā piedāvājuma cena ar PVN, EUR:</w:t>
            </w:r>
          </w:p>
        </w:tc>
        <w:tc>
          <w:tcPr>
            <w:tcW w:w="1126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374E7" w:rsidRPr="008374E7" w:rsidRDefault="008374E7" w:rsidP="00837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74E7" w:rsidRDefault="008374E7" w:rsidP="000B4958">
      <w:pPr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</w:p>
    <w:p w:rsidR="008374E7" w:rsidRDefault="008374E7" w:rsidP="000B4958">
      <w:pPr>
        <w:spacing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B4958" w:rsidRDefault="000B4958" w:rsidP="000B4958">
      <w:pPr>
        <w:spacing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Līgumcenā ir iekļautas visas iespējamās izmaksas, kas saistītas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>ar pakalpojuma veikšanu</w:t>
      </w:r>
      <w:r w:rsidRPr="00990104">
        <w:rPr>
          <w:rFonts w:ascii="Times New Roman" w:eastAsia="Times New Roman" w:hAnsi="Times New Roman"/>
          <w:i/>
          <w:sz w:val="24"/>
          <w:szCs w:val="24"/>
          <w:lang w:eastAsia="lv-LV"/>
        </w:rPr>
        <w:t>, tai skaitā iespējamie sadārdzinājumi un visi riski.</w:t>
      </w:r>
    </w:p>
    <w:p w:rsidR="000B4958" w:rsidRDefault="000B4958" w:rsidP="000B4958">
      <w:pPr>
        <w:spacing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:rsidR="000B4958" w:rsidRDefault="000B4958" w:rsidP="000B4958">
      <w:pPr>
        <w:spacing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pPr w:leftFromText="180" w:rightFromText="180" w:vertAnchor="text" w:horzAnchor="margin" w:tblpXSpec="center" w:tblpY="86"/>
        <w:tblOverlap w:val="never"/>
        <w:tblW w:w="8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9"/>
        <w:gridCol w:w="4879"/>
      </w:tblGrid>
      <w:tr w:rsidR="000B4958" w:rsidRPr="004A6B3A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4A6B3A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4A6B3A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B4958" w:rsidRPr="004A6B3A" w:rsidTr="00E00FCC">
        <w:trPr>
          <w:trHeight w:val="435"/>
        </w:trPr>
        <w:tc>
          <w:tcPr>
            <w:tcW w:w="3249" w:type="dxa"/>
            <w:shd w:val="clear" w:color="auto" w:fill="BFBFBF"/>
            <w:vAlign w:val="center"/>
          </w:tcPr>
          <w:p w:rsidR="000B4958" w:rsidRPr="004A6B3A" w:rsidRDefault="000B4958" w:rsidP="00E00FCC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4A6B3A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:rsidR="000B4958" w:rsidRPr="004A6B3A" w:rsidRDefault="000B4958" w:rsidP="00E00FCC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B4958" w:rsidRPr="00E25DCB" w:rsidRDefault="000B4958" w:rsidP="000B4958">
      <w:pPr>
        <w:rPr>
          <w:rFonts w:ascii="Times New Roman" w:hAnsi="Times New Roman"/>
          <w:sz w:val="24"/>
          <w:szCs w:val="24"/>
        </w:rPr>
        <w:sectPr w:rsidR="000B4958" w:rsidRPr="00E25DCB" w:rsidSect="003168AD">
          <w:type w:val="continuous"/>
          <w:pgSz w:w="11906" w:h="16838"/>
          <w:pgMar w:top="1134" w:right="851" w:bottom="1134" w:left="1418" w:header="709" w:footer="23" w:gutter="0"/>
          <w:cols w:space="708"/>
          <w:docGrid w:linePitch="360"/>
        </w:sectPr>
      </w:pPr>
    </w:p>
    <w:p w:rsidR="00915D9F" w:rsidRPr="00915D9F" w:rsidRDefault="00915D9F" w:rsidP="000B495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915D9F" w:rsidRPr="00915D9F" w:rsidSect="003168AD">
      <w:footerReference w:type="default" r:id="rId12"/>
      <w:type w:val="continuous"/>
      <w:pgSz w:w="11906" w:h="16838"/>
      <w:pgMar w:top="1134" w:right="851" w:bottom="1134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5BB" w:rsidRDefault="00C075BB" w:rsidP="000F34B9">
      <w:pPr>
        <w:spacing w:after="0" w:line="240" w:lineRule="auto"/>
      </w:pPr>
      <w:r>
        <w:separator/>
      </w:r>
    </w:p>
  </w:endnote>
  <w:endnote w:type="continuationSeparator" w:id="0">
    <w:p w:rsidR="00C075BB" w:rsidRDefault="00C075BB" w:rsidP="000F3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enQuanYi Micro Hei">
    <w:altName w:val="MS Mincho"/>
    <w:charset w:val="8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1B0" w:rsidRPr="005A420E" w:rsidRDefault="004541B0">
    <w:pPr>
      <w:pStyle w:val="Kjene"/>
      <w:jc w:val="center"/>
      <w:rPr>
        <w:sz w:val="16"/>
        <w:szCs w:val="16"/>
      </w:rPr>
    </w:pPr>
    <w:r w:rsidRPr="005A420E">
      <w:rPr>
        <w:sz w:val="16"/>
        <w:szCs w:val="16"/>
      </w:rPr>
      <w:fldChar w:fldCharType="begin"/>
    </w:r>
    <w:r w:rsidRPr="005A420E">
      <w:rPr>
        <w:sz w:val="16"/>
        <w:szCs w:val="16"/>
      </w:rPr>
      <w:instrText>PAGE   \* MERGEFORMAT</w:instrText>
    </w:r>
    <w:r w:rsidRPr="005A420E">
      <w:rPr>
        <w:sz w:val="16"/>
        <w:szCs w:val="16"/>
      </w:rPr>
      <w:fldChar w:fldCharType="separate"/>
    </w:r>
    <w:r w:rsidR="003168AD">
      <w:rPr>
        <w:noProof/>
        <w:sz w:val="16"/>
        <w:szCs w:val="16"/>
      </w:rPr>
      <w:t>7</w:t>
    </w:r>
    <w:r w:rsidRPr="005A420E">
      <w:rPr>
        <w:sz w:val="16"/>
        <w:szCs w:val="16"/>
      </w:rPr>
      <w:fldChar w:fldCharType="end"/>
    </w:r>
  </w:p>
  <w:p w:rsidR="004541B0" w:rsidRDefault="004541B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5BB" w:rsidRDefault="00C075BB" w:rsidP="000F34B9">
      <w:pPr>
        <w:spacing w:after="0" w:line="240" w:lineRule="auto"/>
      </w:pPr>
      <w:r>
        <w:separator/>
      </w:r>
    </w:p>
  </w:footnote>
  <w:footnote w:type="continuationSeparator" w:id="0">
    <w:p w:rsidR="00C075BB" w:rsidRDefault="00C075BB" w:rsidP="000F3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8E8"/>
    <w:multiLevelType w:val="multilevel"/>
    <w:tmpl w:val="B44C6E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042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0D0112"/>
    <w:multiLevelType w:val="multilevel"/>
    <w:tmpl w:val="84A059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603A4C"/>
    <w:multiLevelType w:val="multilevel"/>
    <w:tmpl w:val="6DC498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31ED160A"/>
    <w:multiLevelType w:val="multilevel"/>
    <w:tmpl w:val="708C0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5" w15:restartNumberingAfterBreak="0">
    <w:nsid w:val="325930B5"/>
    <w:multiLevelType w:val="multilevel"/>
    <w:tmpl w:val="E71259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6" w15:restartNumberingAfterBreak="0">
    <w:nsid w:val="47B07119"/>
    <w:multiLevelType w:val="multilevel"/>
    <w:tmpl w:val="070A58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336A3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DF314A"/>
    <w:multiLevelType w:val="multilevel"/>
    <w:tmpl w:val="888E3E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9" w15:restartNumberingAfterBreak="0">
    <w:nsid w:val="4CA81D59"/>
    <w:multiLevelType w:val="hybridMultilevel"/>
    <w:tmpl w:val="99E427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A3A"/>
    <w:rsid w:val="0000434C"/>
    <w:rsid w:val="00004AE7"/>
    <w:rsid w:val="000113E4"/>
    <w:rsid w:val="00015939"/>
    <w:rsid w:val="000215EA"/>
    <w:rsid w:val="0002733F"/>
    <w:rsid w:val="00030A38"/>
    <w:rsid w:val="00032536"/>
    <w:rsid w:val="00040CD9"/>
    <w:rsid w:val="00042F4D"/>
    <w:rsid w:val="0005439C"/>
    <w:rsid w:val="000548F3"/>
    <w:rsid w:val="0005534E"/>
    <w:rsid w:val="0006721B"/>
    <w:rsid w:val="00067D59"/>
    <w:rsid w:val="0007382C"/>
    <w:rsid w:val="00075683"/>
    <w:rsid w:val="000756FB"/>
    <w:rsid w:val="00083358"/>
    <w:rsid w:val="000901AC"/>
    <w:rsid w:val="00090843"/>
    <w:rsid w:val="000977F8"/>
    <w:rsid w:val="000A2B3A"/>
    <w:rsid w:val="000A3D5F"/>
    <w:rsid w:val="000A4D2C"/>
    <w:rsid w:val="000A651F"/>
    <w:rsid w:val="000B0AD7"/>
    <w:rsid w:val="000B28F2"/>
    <w:rsid w:val="000B4958"/>
    <w:rsid w:val="000B6D73"/>
    <w:rsid w:val="000C0632"/>
    <w:rsid w:val="000C5A26"/>
    <w:rsid w:val="000C7130"/>
    <w:rsid w:val="000D1214"/>
    <w:rsid w:val="000D248A"/>
    <w:rsid w:val="000D3ACE"/>
    <w:rsid w:val="000E2957"/>
    <w:rsid w:val="000E7E1D"/>
    <w:rsid w:val="000F059B"/>
    <w:rsid w:val="000F34B9"/>
    <w:rsid w:val="00104D17"/>
    <w:rsid w:val="0011216B"/>
    <w:rsid w:val="001233A9"/>
    <w:rsid w:val="00124AC8"/>
    <w:rsid w:val="001256D3"/>
    <w:rsid w:val="00127EBF"/>
    <w:rsid w:val="00131608"/>
    <w:rsid w:val="00131843"/>
    <w:rsid w:val="00137D86"/>
    <w:rsid w:val="0014582C"/>
    <w:rsid w:val="00145935"/>
    <w:rsid w:val="001470FE"/>
    <w:rsid w:val="0014782A"/>
    <w:rsid w:val="00151EA8"/>
    <w:rsid w:val="00153488"/>
    <w:rsid w:val="00164A3A"/>
    <w:rsid w:val="00173757"/>
    <w:rsid w:val="00183C73"/>
    <w:rsid w:val="001855A8"/>
    <w:rsid w:val="00196D56"/>
    <w:rsid w:val="001A55A5"/>
    <w:rsid w:val="001B34DD"/>
    <w:rsid w:val="001B5146"/>
    <w:rsid w:val="001B5367"/>
    <w:rsid w:val="001B6445"/>
    <w:rsid w:val="001B6D2B"/>
    <w:rsid w:val="001B7185"/>
    <w:rsid w:val="001C1555"/>
    <w:rsid w:val="001C7A34"/>
    <w:rsid w:val="001D18CB"/>
    <w:rsid w:val="001D21D6"/>
    <w:rsid w:val="001D51DD"/>
    <w:rsid w:val="001F38EA"/>
    <w:rsid w:val="001F5C25"/>
    <w:rsid w:val="002049C2"/>
    <w:rsid w:val="002118A5"/>
    <w:rsid w:val="0021610B"/>
    <w:rsid w:val="00232E92"/>
    <w:rsid w:val="0023355A"/>
    <w:rsid w:val="00233C10"/>
    <w:rsid w:val="002362A8"/>
    <w:rsid w:val="00243406"/>
    <w:rsid w:val="00244516"/>
    <w:rsid w:val="0025186B"/>
    <w:rsid w:val="00254E6A"/>
    <w:rsid w:val="00260A23"/>
    <w:rsid w:val="00272032"/>
    <w:rsid w:val="002724D6"/>
    <w:rsid w:val="00280BF7"/>
    <w:rsid w:val="00280D8D"/>
    <w:rsid w:val="00286C55"/>
    <w:rsid w:val="002B0637"/>
    <w:rsid w:val="002B327C"/>
    <w:rsid w:val="002B4B2B"/>
    <w:rsid w:val="002B5B5D"/>
    <w:rsid w:val="002B7263"/>
    <w:rsid w:val="002B7649"/>
    <w:rsid w:val="002C667B"/>
    <w:rsid w:val="002D1F0D"/>
    <w:rsid w:val="002D5D72"/>
    <w:rsid w:val="002F1FB7"/>
    <w:rsid w:val="002F4E1A"/>
    <w:rsid w:val="002F511A"/>
    <w:rsid w:val="00315F92"/>
    <w:rsid w:val="003168AD"/>
    <w:rsid w:val="00324BC9"/>
    <w:rsid w:val="00333079"/>
    <w:rsid w:val="00334155"/>
    <w:rsid w:val="00334261"/>
    <w:rsid w:val="00335294"/>
    <w:rsid w:val="003429DF"/>
    <w:rsid w:val="00355818"/>
    <w:rsid w:val="00355B04"/>
    <w:rsid w:val="00356CDF"/>
    <w:rsid w:val="00360B98"/>
    <w:rsid w:val="003627B8"/>
    <w:rsid w:val="00365780"/>
    <w:rsid w:val="003677B1"/>
    <w:rsid w:val="0037321A"/>
    <w:rsid w:val="00373353"/>
    <w:rsid w:val="00391DCE"/>
    <w:rsid w:val="003C14DE"/>
    <w:rsid w:val="003C1BC1"/>
    <w:rsid w:val="003D707D"/>
    <w:rsid w:val="003E115B"/>
    <w:rsid w:val="003E2BE9"/>
    <w:rsid w:val="003E48F4"/>
    <w:rsid w:val="003E5159"/>
    <w:rsid w:val="003F06D5"/>
    <w:rsid w:val="003F243A"/>
    <w:rsid w:val="00407FD1"/>
    <w:rsid w:val="00434CC8"/>
    <w:rsid w:val="00435A7D"/>
    <w:rsid w:val="00435F36"/>
    <w:rsid w:val="0044229B"/>
    <w:rsid w:val="004422A6"/>
    <w:rsid w:val="00453549"/>
    <w:rsid w:val="004541B0"/>
    <w:rsid w:val="00463174"/>
    <w:rsid w:val="0047264F"/>
    <w:rsid w:val="00473D26"/>
    <w:rsid w:val="00475E2F"/>
    <w:rsid w:val="00482380"/>
    <w:rsid w:val="00483FCC"/>
    <w:rsid w:val="0048482A"/>
    <w:rsid w:val="00491EE9"/>
    <w:rsid w:val="00494513"/>
    <w:rsid w:val="0049601B"/>
    <w:rsid w:val="00496CBB"/>
    <w:rsid w:val="004A36AE"/>
    <w:rsid w:val="004A4EF8"/>
    <w:rsid w:val="004A7988"/>
    <w:rsid w:val="004B6099"/>
    <w:rsid w:val="004C17EA"/>
    <w:rsid w:val="004D0AB3"/>
    <w:rsid w:val="004D39BE"/>
    <w:rsid w:val="004E3B36"/>
    <w:rsid w:val="004E5C24"/>
    <w:rsid w:val="004F1EEF"/>
    <w:rsid w:val="004F6920"/>
    <w:rsid w:val="004F79B7"/>
    <w:rsid w:val="00501B78"/>
    <w:rsid w:val="00506FD3"/>
    <w:rsid w:val="00507F9A"/>
    <w:rsid w:val="00511B22"/>
    <w:rsid w:val="00517BFE"/>
    <w:rsid w:val="00526F4F"/>
    <w:rsid w:val="00533477"/>
    <w:rsid w:val="00543BEC"/>
    <w:rsid w:val="005441E1"/>
    <w:rsid w:val="005575E9"/>
    <w:rsid w:val="005641B2"/>
    <w:rsid w:val="00572FA4"/>
    <w:rsid w:val="00577EF6"/>
    <w:rsid w:val="00591068"/>
    <w:rsid w:val="00597498"/>
    <w:rsid w:val="005A39AC"/>
    <w:rsid w:val="005A420E"/>
    <w:rsid w:val="005A55CA"/>
    <w:rsid w:val="005A7AF5"/>
    <w:rsid w:val="005B1BBA"/>
    <w:rsid w:val="005B2CEB"/>
    <w:rsid w:val="005C3D37"/>
    <w:rsid w:val="005C6B03"/>
    <w:rsid w:val="005D2061"/>
    <w:rsid w:val="005E31C8"/>
    <w:rsid w:val="0060129A"/>
    <w:rsid w:val="006077E3"/>
    <w:rsid w:val="00612E1B"/>
    <w:rsid w:val="0061375D"/>
    <w:rsid w:val="00615441"/>
    <w:rsid w:val="00617E4B"/>
    <w:rsid w:val="00621C71"/>
    <w:rsid w:val="0062570A"/>
    <w:rsid w:val="00627861"/>
    <w:rsid w:val="0063030B"/>
    <w:rsid w:val="0063088E"/>
    <w:rsid w:val="00633E77"/>
    <w:rsid w:val="00655421"/>
    <w:rsid w:val="00663729"/>
    <w:rsid w:val="0068564A"/>
    <w:rsid w:val="00695424"/>
    <w:rsid w:val="006966B9"/>
    <w:rsid w:val="006C5F68"/>
    <w:rsid w:val="006D19F0"/>
    <w:rsid w:val="006D1EF3"/>
    <w:rsid w:val="006E2D9C"/>
    <w:rsid w:val="006F49DB"/>
    <w:rsid w:val="007032A2"/>
    <w:rsid w:val="00704511"/>
    <w:rsid w:val="00704D43"/>
    <w:rsid w:val="0070667E"/>
    <w:rsid w:val="00710176"/>
    <w:rsid w:val="00710861"/>
    <w:rsid w:val="00710C97"/>
    <w:rsid w:val="00711CC6"/>
    <w:rsid w:val="007176AE"/>
    <w:rsid w:val="00723574"/>
    <w:rsid w:val="00730EE7"/>
    <w:rsid w:val="00731B05"/>
    <w:rsid w:val="00734873"/>
    <w:rsid w:val="00742877"/>
    <w:rsid w:val="0074357C"/>
    <w:rsid w:val="0076249B"/>
    <w:rsid w:val="007720E5"/>
    <w:rsid w:val="00786467"/>
    <w:rsid w:val="00792928"/>
    <w:rsid w:val="00795289"/>
    <w:rsid w:val="007A1285"/>
    <w:rsid w:val="007A16FE"/>
    <w:rsid w:val="007A35F8"/>
    <w:rsid w:val="007A4B66"/>
    <w:rsid w:val="007B304C"/>
    <w:rsid w:val="007B3413"/>
    <w:rsid w:val="007C00B1"/>
    <w:rsid w:val="007C35DE"/>
    <w:rsid w:val="007D2A11"/>
    <w:rsid w:val="007D7DD7"/>
    <w:rsid w:val="007E02F8"/>
    <w:rsid w:val="00800CF2"/>
    <w:rsid w:val="0080595F"/>
    <w:rsid w:val="0081020D"/>
    <w:rsid w:val="00822238"/>
    <w:rsid w:val="008237EA"/>
    <w:rsid w:val="008325AF"/>
    <w:rsid w:val="008374E7"/>
    <w:rsid w:val="0084168F"/>
    <w:rsid w:val="0084357C"/>
    <w:rsid w:val="00851100"/>
    <w:rsid w:val="008647BC"/>
    <w:rsid w:val="00872093"/>
    <w:rsid w:val="008775B5"/>
    <w:rsid w:val="008805C3"/>
    <w:rsid w:val="0088461E"/>
    <w:rsid w:val="00885EF8"/>
    <w:rsid w:val="00890317"/>
    <w:rsid w:val="0089074B"/>
    <w:rsid w:val="008926DB"/>
    <w:rsid w:val="008937DA"/>
    <w:rsid w:val="00894431"/>
    <w:rsid w:val="00897DF8"/>
    <w:rsid w:val="008A11C8"/>
    <w:rsid w:val="008A366F"/>
    <w:rsid w:val="008A78DB"/>
    <w:rsid w:val="008B4C14"/>
    <w:rsid w:val="008B57F7"/>
    <w:rsid w:val="008B5DAA"/>
    <w:rsid w:val="008C41E3"/>
    <w:rsid w:val="008D1919"/>
    <w:rsid w:val="008D747A"/>
    <w:rsid w:val="008F55CF"/>
    <w:rsid w:val="008F5DD3"/>
    <w:rsid w:val="008F78DF"/>
    <w:rsid w:val="00900EE9"/>
    <w:rsid w:val="00901104"/>
    <w:rsid w:val="0090384F"/>
    <w:rsid w:val="00911FF6"/>
    <w:rsid w:val="00915D9F"/>
    <w:rsid w:val="009160A0"/>
    <w:rsid w:val="00917738"/>
    <w:rsid w:val="009219F2"/>
    <w:rsid w:val="00927198"/>
    <w:rsid w:val="00932456"/>
    <w:rsid w:val="00933F5C"/>
    <w:rsid w:val="00936D9F"/>
    <w:rsid w:val="00937364"/>
    <w:rsid w:val="00944FA0"/>
    <w:rsid w:val="00954CC2"/>
    <w:rsid w:val="00956A90"/>
    <w:rsid w:val="00963168"/>
    <w:rsid w:val="00965256"/>
    <w:rsid w:val="009656DB"/>
    <w:rsid w:val="0097355E"/>
    <w:rsid w:val="00987A21"/>
    <w:rsid w:val="00987BD6"/>
    <w:rsid w:val="009A5F90"/>
    <w:rsid w:val="009A614C"/>
    <w:rsid w:val="009A7125"/>
    <w:rsid w:val="009A7D6F"/>
    <w:rsid w:val="009C2629"/>
    <w:rsid w:val="009C49EF"/>
    <w:rsid w:val="009C4A5B"/>
    <w:rsid w:val="009D0F7F"/>
    <w:rsid w:val="009D2A2C"/>
    <w:rsid w:val="009D42EC"/>
    <w:rsid w:val="009E5E67"/>
    <w:rsid w:val="009F73FD"/>
    <w:rsid w:val="00A000DF"/>
    <w:rsid w:val="00A035C7"/>
    <w:rsid w:val="00A158FF"/>
    <w:rsid w:val="00A15E83"/>
    <w:rsid w:val="00A26B86"/>
    <w:rsid w:val="00A27350"/>
    <w:rsid w:val="00A42B63"/>
    <w:rsid w:val="00A43C38"/>
    <w:rsid w:val="00A573FD"/>
    <w:rsid w:val="00A602FF"/>
    <w:rsid w:val="00A66B07"/>
    <w:rsid w:val="00A7207B"/>
    <w:rsid w:val="00A80147"/>
    <w:rsid w:val="00A84269"/>
    <w:rsid w:val="00A93537"/>
    <w:rsid w:val="00A9673D"/>
    <w:rsid w:val="00AA0F01"/>
    <w:rsid w:val="00AA28E4"/>
    <w:rsid w:val="00AA77D1"/>
    <w:rsid w:val="00AB3AFA"/>
    <w:rsid w:val="00AC0472"/>
    <w:rsid w:val="00AD19C0"/>
    <w:rsid w:val="00AD6897"/>
    <w:rsid w:val="00B01754"/>
    <w:rsid w:val="00B12320"/>
    <w:rsid w:val="00B15BAE"/>
    <w:rsid w:val="00B26396"/>
    <w:rsid w:val="00B2688F"/>
    <w:rsid w:val="00B376EB"/>
    <w:rsid w:val="00B51B76"/>
    <w:rsid w:val="00B52DC1"/>
    <w:rsid w:val="00B6646C"/>
    <w:rsid w:val="00B67D4B"/>
    <w:rsid w:val="00B81C5D"/>
    <w:rsid w:val="00B81E42"/>
    <w:rsid w:val="00B827D0"/>
    <w:rsid w:val="00B84D3C"/>
    <w:rsid w:val="00B86FFD"/>
    <w:rsid w:val="00B97166"/>
    <w:rsid w:val="00BA3200"/>
    <w:rsid w:val="00BA738A"/>
    <w:rsid w:val="00BB0F8B"/>
    <w:rsid w:val="00BB3AC9"/>
    <w:rsid w:val="00BB3F5B"/>
    <w:rsid w:val="00BB485C"/>
    <w:rsid w:val="00BB6F12"/>
    <w:rsid w:val="00BB7C3C"/>
    <w:rsid w:val="00BC0497"/>
    <w:rsid w:val="00BC216E"/>
    <w:rsid w:val="00BC366E"/>
    <w:rsid w:val="00BC5BD8"/>
    <w:rsid w:val="00BD1650"/>
    <w:rsid w:val="00BD2E8A"/>
    <w:rsid w:val="00BE78B2"/>
    <w:rsid w:val="00C069AE"/>
    <w:rsid w:val="00C07360"/>
    <w:rsid w:val="00C075BB"/>
    <w:rsid w:val="00C10CF9"/>
    <w:rsid w:val="00C23296"/>
    <w:rsid w:val="00C2643A"/>
    <w:rsid w:val="00C41110"/>
    <w:rsid w:val="00C44C23"/>
    <w:rsid w:val="00C57B06"/>
    <w:rsid w:val="00C601A6"/>
    <w:rsid w:val="00C60F26"/>
    <w:rsid w:val="00C60FB2"/>
    <w:rsid w:val="00C6144F"/>
    <w:rsid w:val="00C62455"/>
    <w:rsid w:val="00C65C27"/>
    <w:rsid w:val="00C662A6"/>
    <w:rsid w:val="00C71077"/>
    <w:rsid w:val="00C7157E"/>
    <w:rsid w:val="00C74B7D"/>
    <w:rsid w:val="00C75552"/>
    <w:rsid w:val="00C768F1"/>
    <w:rsid w:val="00C807EA"/>
    <w:rsid w:val="00C807F4"/>
    <w:rsid w:val="00C910A6"/>
    <w:rsid w:val="00C97FAD"/>
    <w:rsid w:val="00CA5003"/>
    <w:rsid w:val="00CB3141"/>
    <w:rsid w:val="00CB3317"/>
    <w:rsid w:val="00CB4118"/>
    <w:rsid w:val="00CB51B4"/>
    <w:rsid w:val="00CB6FEB"/>
    <w:rsid w:val="00CC3C9D"/>
    <w:rsid w:val="00CC7AC9"/>
    <w:rsid w:val="00CD11B4"/>
    <w:rsid w:val="00CD165E"/>
    <w:rsid w:val="00CD552A"/>
    <w:rsid w:val="00CE39EC"/>
    <w:rsid w:val="00CE39F0"/>
    <w:rsid w:val="00CF31EA"/>
    <w:rsid w:val="00CF7714"/>
    <w:rsid w:val="00CF7B8F"/>
    <w:rsid w:val="00CF7E8C"/>
    <w:rsid w:val="00D00ECB"/>
    <w:rsid w:val="00D02BA2"/>
    <w:rsid w:val="00D102F3"/>
    <w:rsid w:val="00D10A15"/>
    <w:rsid w:val="00D131E5"/>
    <w:rsid w:val="00D146E9"/>
    <w:rsid w:val="00D153D8"/>
    <w:rsid w:val="00D1547B"/>
    <w:rsid w:val="00D16ED9"/>
    <w:rsid w:val="00D21716"/>
    <w:rsid w:val="00D22A94"/>
    <w:rsid w:val="00D26D4F"/>
    <w:rsid w:val="00D27CE3"/>
    <w:rsid w:val="00D30ABD"/>
    <w:rsid w:val="00D31788"/>
    <w:rsid w:val="00D41BF2"/>
    <w:rsid w:val="00D47855"/>
    <w:rsid w:val="00D51D40"/>
    <w:rsid w:val="00D53166"/>
    <w:rsid w:val="00D53D83"/>
    <w:rsid w:val="00D55361"/>
    <w:rsid w:val="00D66A0D"/>
    <w:rsid w:val="00D66ABC"/>
    <w:rsid w:val="00D70A72"/>
    <w:rsid w:val="00D743A6"/>
    <w:rsid w:val="00D763F8"/>
    <w:rsid w:val="00D77735"/>
    <w:rsid w:val="00D83FD4"/>
    <w:rsid w:val="00D85433"/>
    <w:rsid w:val="00D9402C"/>
    <w:rsid w:val="00DA0CAF"/>
    <w:rsid w:val="00DA25ED"/>
    <w:rsid w:val="00DA2687"/>
    <w:rsid w:val="00DA3B2D"/>
    <w:rsid w:val="00DC40DA"/>
    <w:rsid w:val="00DC4506"/>
    <w:rsid w:val="00DF746F"/>
    <w:rsid w:val="00E00C60"/>
    <w:rsid w:val="00E020C8"/>
    <w:rsid w:val="00E04260"/>
    <w:rsid w:val="00E06DAF"/>
    <w:rsid w:val="00E13308"/>
    <w:rsid w:val="00E145D6"/>
    <w:rsid w:val="00E14977"/>
    <w:rsid w:val="00E15476"/>
    <w:rsid w:val="00E27EE8"/>
    <w:rsid w:val="00E30673"/>
    <w:rsid w:val="00E409C6"/>
    <w:rsid w:val="00E42815"/>
    <w:rsid w:val="00E440EA"/>
    <w:rsid w:val="00E54AA0"/>
    <w:rsid w:val="00E55D3B"/>
    <w:rsid w:val="00E620FF"/>
    <w:rsid w:val="00E62BA1"/>
    <w:rsid w:val="00E6383E"/>
    <w:rsid w:val="00E6479B"/>
    <w:rsid w:val="00E662D2"/>
    <w:rsid w:val="00E66303"/>
    <w:rsid w:val="00E700AD"/>
    <w:rsid w:val="00E776F5"/>
    <w:rsid w:val="00E80A19"/>
    <w:rsid w:val="00E92AFA"/>
    <w:rsid w:val="00E9416F"/>
    <w:rsid w:val="00E968BD"/>
    <w:rsid w:val="00EA3BC4"/>
    <w:rsid w:val="00EB51A7"/>
    <w:rsid w:val="00EB6DA8"/>
    <w:rsid w:val="00EB7F18"/>
    <w:rsid w:val="00EC437B"/>
    <w:rsid w:val="00EC6291"/>
    <w:rsid w:val="00ED126B"/>
    <w:rsid w:val="00ED4038"/>
    <w:rsid w:val="00EE1F35"/>
    <w:rsid w:val="00EE300B"/>
    <w:rsid w:val="00EE79DC"/>
    <w:rsid w:val="00EF102A"/>
    <w:rsid w:val="00EF389F"/>
    <w:rsid w:val="00EF3C6C"/>
    <w:rsid w:val="00EF6A1D"/>
    <w:rsid w:val="00F02DA9"/>
    <w:rsid w:val="00F04869"/>
    <w:rsid w:val="00F10517"/>
    <w:rsid w:val="00F11D57"/>
    <w:rsid w:val="00F13DF1"/>
    <w:rsid w:val="00F170E9"/>
    <w:rsid w:val="00F27A0A"/>
    <w:rsid w:val="00F3510A"/>
    <w:rsid w:val="00F36D59"/>
    <w:rsid w:val="00F37BB4"/>
    <w:rsid w:val="00F4038B"/>
    <w:rsid w:val="00F432D7"/>
    <w:rsid w:val="00F65EDF"/>
    <w:rsid w:val="00F67898"/>
    <w:rsid w:val="00F72A3A"/>
    <w:rsid w:val="00F77DDA"/>
    <w:rsid w:val="00F80583"/>
    <w:rsid w:val="00F833D3"/>
    <w:rsid w:val="00F87162"/>
    <w:rsid w:val="00F8762D"/>
    <w:rsid w:val="00F9050F"/>
    <w:rsid w:val="00FA1B89"/>
    <w:rsid w:val="00FA4F35"/>
    <w:rsid w:val="00FA7DDF"/>
    <w:rsid w:val="00FB2B5B"/>
    <w:rsid w:val="00FB2D84"/>
    <w:rsid w:val="00FB641E"/>
    <w:rsid w:val="00FC0219"/>
    <w:rsid w:val="00FC32D1"/>
    <w:rsid w:val="00FC45EA"/>
    <w:rsid w:val="00FC4938"/>
    <w:rsid w:val="00FE273B"/>
    <w:rsid w:val="00FF1212"/>
    <w:rsid w:val="00FF201A"/>
    <w:rsid w:val="00FF22D4"/>
    <w:rsid w:val="00FF31D6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DAD0F"/>
  <w15:docId w15:val="{D2118824-13A4-403A-8FE7-83893D7DC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C40DA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DC40D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C40DA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27E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E27EE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0F3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F34B9"/>
  </w:style>
  <w:style w:type="paragraph" w:styleId="Kjene">
    <w:name w:val="footer"/>
    <w:basedOn w:val="Parasts"/>
    <w:link w:val="KjeneRakstz"/>
    <w:uiPriority w:val="99"/>
    <w:unhideWhenUsed/>
    <w:rsid w:val="000F3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F34B9"/>
  </w:style>
  <w:style w:type="character" w:styleId="Komentraatsauce">
    <w:name w:val="annotation reference"/>
    <w:uiPriority w:val="99"/>
    <w:semiHidden/>
    <w:unhideWhenUsed/>
    <w:rsid w:val="00897DF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7DF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897DF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7DF8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897DF8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6D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unhideWhenUsed/>
    <w:rsid w:val="002D5D72"/>
    <w:rPr>
      <w:color w:val="0563C1"/>
      <w:u w:val="single"/>
    </w:rPr>
  </w:style>
  <w:style w:type="paragraph" w:styleId="Paraststmeklis">
    <w:name w:val="Normal (Web)"/>
    <w:basedOn w:val="Parasts"/>
    <w:rsid w:val="00D30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mt-translation">
    <w:name w:val="mt-translation"/>
    <w:basedOn w:val="Parasts"/>
    <w:rsid w:val="00125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phrase">
    <w:name w:val="phrase"/>
    <w:basedOn w:val="Noklusjumarindkopasfonts"/>
    <w:rsid w:val="001256D3"/>
  </w:style>
  <w:style w:type="character" w:customStyle="1" w:styleId="word">
    <w:name w:val="word"/>
    <w:basedOn w:val="Noklusjumarindkopasfonts"/>
    <w:rsid w:val="001256D3"/>
  </w:style>
  <w:style w:type="paragraph" w:customStyle="1" w:styleId="ListParagraph1">
    <w:name w:val="List Paragraph1"/>
    <w:basedOn w:val="Parasts"/>
    <w:qFormat/>
    <w:rsid w:val="000B4958"/>
    <w:pPr>
      <w:ind w:left="720"/>
      <w:contextualSpacing/>
    </w:pPr>
    <w:rPr>
      <w:rFonts w:eastAsia="Times New Roman"/>
    </w:rPr>
  </w:style>
  <w:style w:type="paragraph" w:styleId="Pamatteksts3">
    <w:name w:val="Body Text 3"/>
    <w:basedOn w:val="Parasts"/>
    <w:link w:val="Pamatteksts3Rakstz"/>
    <w:uiPriority w:val="99"/>
    <w:unhideWhenUsed/>
    <w:rsid w:val="000B4958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0B4958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ene.viskupaite@bauska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ine.baha@bausk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ene.viskupaite@bauska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5B8A5-3121-42EF-BF7C-9ADBD7CF2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2943</Words>
  <Characters>1679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4613</CharactersWithSpaces>
  <SharedDoc>false</SharedDoc>
  <HLinks>
    <vt:vector size="6" baseType="variant">
      <vt:variant>
        <vt:i4>7340149</vt:i4>
      </vt:variant>
      <vt:variant>
        <vt:i4>0</vt:i4>
      </vt:variant>
      <vt:variant>
        <vt:i4>0</vt:i4>
      </vt:variant>
      <vt:variant>
        <vt:i4>5</vt:i4>
      </vt:variant>
      <vt:variant>
        <vt:lpwstr>http://www.rundale.lv/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edgars.paics@rundale.lv</dc:creator>
  <cp:lastModifiedBy>Liene Viskupaite</cp:lastModifiedBy>
  <cp:revision>5</cp:revision>
  <cp:lastPrinted>2022-01-21T09:29:00Z</cp:lastPrinted>
  <dcterms:created xsi:type="dcterms:W3CDTF">2023-01-23T14:57:00Z</dcterms:created>
  <dcterms:modified xsi:type="dcterms:W3CDTF">2023-01-27T12:39:00Z</dcterms:modified>
</cp:coreProperties>
</file>