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C289" w14:textId="77777777" w:rsidR="001D212C" w:rsidRDefault="00000000">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33FDE5CD" w14:textId="77777777" w:rsidR="00AA35EE" w:rsidRDefault="00000000">
      <w:pPr>
        <w:spacing w:after="120" w:line="240" w:lineRule="auto"/>
        <w:jc w:val="center"/>
        <w:rPr>
          <w:rFonts w:ascii="Times New Roman" w:eastAsia="Times New Roman" w:hAnsi="Times New Roman"/>
          <w:b/>
          <w:bCs/>
          <w:color w:val="000000"/>
          <w:sz w:val="28"/>
          <w:szCs w:val="28"/>
          <w:lang w:eastAsia="lv-LV"/>
        </w:rPr>
      </w:pPr>
      <w:r w:rsidRPr="00AA35EE">
        <w:rPr>
          <w:rFonts w:ascii="Times New Roman" w:eastAsia="Times New Roman" w:hAnsi="Times New Roman"/>
          <w:b/>
          <w:bCs/>
          <w:color w:val="000000"/>
          <w:sz w:val="28"/>
          <w:szCs w:val="28"/>
          <w:lang w:eastAsia="lv-LV"/>
        </w:rPr>
        <w:t>Divu ķieģeļu skursteņu galvu remonts</w:t>
      </w:r>
      <w:r>
        <w:rPr>
          <w:rFonts w:ascii="Times New Roman" w:eastAsia="Times New Roman" w:hAnsi="Times New Roman"/>
          <w:b/>
          <w:bCs/>
          <w:color w:val="000000"/>
          <w:sz w:val="28"/>
          <w:szCs w:val="28"/>
          <w:lang w:eastAsia="lv-LV"/>
        </w:rPr>
        <w:t xml:space="preserve"> Valles pagasta Taurkalnē</w:t>
      </w:r>
    </w:p>
    <w:p w14:paraId="2E65AFC2" w14:textId="77777777" w:rsidR="001D212C" w:rsidRPr="003708B6" w:rsidRDefault="00000000">
      <w:pPr>
        <w:spacing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 </w:t>
      </w:r>
      <w:r w:rsidR="00657EDB" w:rsidRPr="003708B6">
        <w:rPr>
          <w:rFonts w:ascii="Times New Roman" w:eastAsia="Times New Roman" w:hAnsi="Times New Roman"/>
          <w:b/>
          <w:sz w:val="28"/>
          <w:szCs w:val="28"/>
        </w:rPr>
        <w:t>I</w:t>
      </w:r>
      <w:r w:rsidR="003C2E50" w:rsidRPr="003708B6">
        <w:rPr>
          <w:rFonts w:ascii="Times New Roman" w:eastAsia="Times New Roman" w:hAnsi="Times New Roman"/>
          <w:b/>
          <w:sz w:val="28"/>
          <w:szCs w:val="28"/>
        </w:rPr>
        <w:t xml:space="preserve">dentifikācijas numurs </w:t>
      </w:r>
      <w:r w:rsidR="00C473C2" w:rsidRPr="003708B6">
        <w:rPr>
          <w:rFonts w:ascii="Times New Roman" w:hAnsi="Times New Roman"/>
          <w:b/>
          <w:bCs/>
          <w:sz w:val="28"/>
          <w:szCs w:val="28"/>
        </w:rPr>
        <w:t>VAP/2-1/2022/</w:t>
      </w:r>
      <w:r w:rsidR="00AA35EE">
        <w:rPr>
          <w:rFonts w:ascii="Times New Roman" w:hAnsi="Times New Roman"/>
          <w:b/>
          <w:bCs/>
          <w:sz w:val="28"/>
          <w:szCs w:val="28"/>
        </w:rPr>
        <w:t>39</w:t>
      </w:r>
    </w:p>
    <w:p w14:paraId="0E14677E" w14:textId="77777777" w:rsidR="001D212C" w:rsidRPr="004208B3" w:rsidRDefault="00000000">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2022.</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4208B3" w:rsidRPr="004208B3">
        <w:rPr>
          <w:rFonts w:ascii="Times New Roman" w:eastAsia="Times New Roman" w:hAnsi="Times New Roman"/>
          <w:sz w:val="24"/>
          <w:szCs w:val="24"/>
        </w:rPr>
        <w:t>20</w:t>
      </w:r>
      <w:r w:rsidR="00C301FC" w:rsidRPr="004208B3">
        <w:rPr>
          <w:rFonts w:ascii="Times New Roman" w:eastAsia="Times New Roman" w:hAnsi="Times New Roman"/>
          <w:sz w:val="24"/>
          <w:szCs w:val="24"/>
        </w:rPr>
        <w:t xml:space="preserve">. </w:t>
      </w:r>
      <w:r w:rsidR="00AA35EE" w:rsidRPr="004208B3">
        <w:rPr>
          <w:rFonts w:ascii="Times New Roman" w:eastAsia="Times New Roman" w:hAnsi="Times New Roman"/>
          <w:sz w:val="24"/>
          <w:szCs w:val="24"/>
        </w:rPr>
        <w:t>oktobrī</w:t>
      </w:r>
    </w:p>
    <w:p w14:paraId="3FD30139" w14:textId="77777777" w:rsidR="00B87D0E" w:rsidRDefault="00B87D0E">
      <w:pPr>
        <w:spacing w:after="0"/>
        <w:jc w:val="both"/>
        <w:rPr>
          <w:rFonts w:ascii="Times New Roman" w:eastAsia="Times New Roman" w:hAnsi="Times New Roman"/>
          <w:sz w:val="24"/>
          <w:szCs w:val="24"/>
        </w:rPr>
      </w:pPr>
    </w:p>
    <w:p w14:paraId="1CE2C73E" w14:textId="77777777" w:rsidR="001D212C" w:rsidRDefault="00000000">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06743D" w14:paraId="1EDC32BF" w14:textId="77777777">
        <w:trPr>
          <w:trHeight w:val="235"/>
        </w:trPr>
        <w:tc>
          <w:tcPr>
            <w:tcW w:w="2664" w:type="dxa"/>
            <w:shd w:val="clear" w:color="auto" w:fill="BFBFBF"/>
            <w:vAlign w:val="center"/>
          </w:tcPr>
          <w:p w14:paraId="43025FB4" w14:textId="77777777" w:rsidR="001D212C" w:rsidRDefault="00000000">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124" w:type="dxa"/>
            <w:vAlign w:val="center"/>
          </w:tcPr>
          <w:p w14:paraId="4D1E4F7C"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06743D" w14:paraId="631EBAA8" w14:textId="77777777">
        <w:trPr>
          <w:trHeight w:val="229"/>
        </w:trPr>
        <w:tc>
          <w:tcPr>
            <w:tcW w:w="2664" w:type="dxa"/>
            <w:shd w:val="clear" w:color="auto" w:fill="BFBFBF"/>
            <w:vAlign w:val="center"/>
          </w:tcPr>
          <w:p w14:paraId="0093960B"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124" w:type="dxa"/>
            <w:vAlign w:val="center"/>
          </w:tcPr>
          <w:p w14:paraId="38EFD081" w14:textId="77777777" w:rsidR="001D212C" w:rsidRDefault="00000000"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tālr. 63976100, e-pasts: parvalde@vecumnieki.lv, www.vecumnieki.lv</w:t>
            </w:r>
          </w:p>
        </w:tc>
      </w:tr>
      <w:tr w:rsidR="0006743D" w14:paraId="1F1BF371" w14:textId="77777777">
        <w:trPr>
          <w:trHeight w:val="274"/>
        </w:trPr>
        <w:tc>
          <w:tcPr>
            <w:tcW w:w="2664" w:type="dxa"/>
            <w:shd w:val="clear" w:color="auto" w:fill="BFBFBF"/>
            <w:vAlign w:val="center"/>
          </w:tcPr>
          <w:p w14:paraId="2CEBA383" w14:textId="77777777" w:rsidR="001D212C" w:rsidRDefault="00000000">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124" w:type="dxa"/>
            <w:vAlign w:val="center"/>
          </w:tcPr>
          <w:p w14:paraId="66ECA251" w14:textId="77777777" w:rsidR="001D212C" w:rsidRPr="00C301FC" w:rsidRDefault="00000000" w:rsidP="00C301FC">
            <w:pPr>
              <w:pStyle w:val="Default"/>
              <w:rPr>
                <w:rFonts w:eastAsia="Calibri"/>
              </w:rPr>
            </w:pPr>
            <w:r w:rsidRPr="0067643F">
              <w:t xml:space="preserve">Reģ. Nr. </w:t>
            </w:r>
            <w:r w:rsidRPr="0067643F">
              <w:rPr>
                <w:rFonts w:eastAsia="Calibri"/>
              </w:rPr>
              <w:t>90009115957</w:t>
            </w:r>
          </w:p>
        </w:tc>
      </w:tr>
    </w:tbl>
    <w:p w14:paraId="0E56ECC0" w14:textId="77777777" w:rsidR="001D212C" w:rsidRDefault="00000000" w:rsidP="000F5762">
      <w:p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2. Iepirkuma priekšmets</w:t>
      </w:r>
    </w:p>
    <w:p w14:paraId="37C54C28" w14:textId="77777777" w:rsidR="001D212C" w:rsidRDefault="00000000" w:rsidP="000F5762">
      <w:pPr>
        <w:spacing w:before="40" w:after="0" w:line="240" w:lineRule="auto"/>
        <w:ind w:left="284"/>
        <w:jc w:val="both"/>
        <w:rPr>
          <w:rFonts w:ascii="Times New Roman" w:eastAsia="Times New Roman" w:hAnsi="Times New Roman"/>
          <w:i/>
          <w:sz w:val="24"/>
          <w:szCs w:val="24"/>
        </w:rPr>
      </w:pPr>
      <w:r w:rsidRPr="00AA35EE">
        <w:rPr>
          <w:rFonts w:ascii="Times New Roman" w:hAnsi="Times New Roman"/>
          <w:b/>
          <w:sz w:val="24"/>
          <w:szCs w:val="24"/>
        </w:rPr>
        <w:t>Divu ķieģeļu skursteņu galvu remonts</w:t>
      </w:r>
      <w:r>
        <w:rPr>
          <w:rFonts w:ascii="Times New Roman" w:hAnsi="Times New Roman"/>
          <w:b/>
          <w:sz w:val="24"/>
          <w:szCs w:val="24"/>
        </w:rPr>
        <w:t xml:space="preserve"> Valles pagasta Taurkalnē </w:t>
      </w:r>
      <w:r w:rsidR="003C2E50">
        <w:rPr>
          <w:rFonts w:ascii="Times New Roman" w:eastAsia="Times New Roman" w:hAnsi="Times New Roman"/>
          <w:sz w:val="24"/>
          <w:szCs w:val="24"/>
        </w:rPr>
        <w:t>saskaņā ar Tehnisko specifikāciju (1.pielikums).</w:t>
      </w:r>
    </w:p>
    <w:p w14:paraId="27075C2C" w14:textId="77777777" w:rsidR="001D212C" w:rsidRPr="003708B6" w:rsidRDefault="00000000"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3708B6">
        <w:rPr>
          <w:rFonts w:ascii="Times New Roman" w:eastAsia="Times New Roman" w:hAnsi="Times New Roman"/>
          <w:sz w:val="24"/>
          <w:szCs w:val="24"/>
        </w:rPr>
        <w:t>VAP/2-1/2022/</w:t>
      </w:r>
      <w:r w:rsidR="00AA35EE">
        <w:rPr>
          <w:rFonts w:ascii="Times New Roman" w:eastAsia="Times New Roman" w:hAnsi="Times New Roman"/>
          <w:sz w:val="24"/>
          <w:szCs w:val="24"/>
        </w:rPr>
        <w:t>39</w:t>
      </w:r>
    </w:p>
    <w:p w14:paraId="6067BBF4" w14:textId="77777777" w:rsidR="001D212C" w:rsidRDefault="00000000"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6A273C9" w14:textId="77777777" w:rsidR="0035698E"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Iveta Radziņa</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Pr>
          <w:rFonts w:ascii="Times New Roman" w:eastAsia="Times New Roman" w:hAnsi="Times New Roman"/>
          <w:sz w:val="24"/>
          <w:szCs w:val="24"/>
        </w:rPr>
        <w:t>Valles pagasta nodaļas vadītāja</w:t>
      </w:r>
      <w:r w:rsidR="008106CD">
        <w:rPr>
          <w:rFonts w:ascii="Times New Roman" w:eastAsia="Times New Roman" w:hAnsi="Times New Roman"/>
          <w:sz w:val="24"/>
          <w:szCs w:val="24"/>
        </w:rPr>
        <w:t xml:space="preserve">, tālr. </w:t>
      </w:r>
      <w:r>
        <w:rPr>
          <w:rFonts w:ascii="Times New Roman" w:eastAsia="Times New Roman" w:hAnsi="Times New Roman"/>
          <w:sz w:val="24"/>
          <w:szCs w:val="24"/>
        </w:rPr>
        <w:t>26668961</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009F1B38" w:rsidRPr="00EE58C1">
          <w:rPr>
            <w:rStyle w:val="Hipersaite"/>
            <w:rFonts w:ascii="Times New Roman" w:eastAsia="Times New Roman" w:hAnsi="Times New Roman"/>
            <w:sz w:val="24"/>
            <w:szCs w:val="24"/>
          </w:rPr>
          <w:t>iveta.radzina@vecumnieki.lv</w:t>
        </w:r>
      </w:hyperlink>
      <w:r w:rsidR="008106CD">
        <w:rPr>
          <w:rFonts w:ascii="Times New Roman" w:eastAsia="Times New Roman" w:hAnsi="Times New Roman"/>
          <w:sz w:val="24"/>
          <w:szCs w:val="24"/>
        </w:rPr>
        <w:t>.</w:t>
      </w:r>
    </w:p>
    <w:p w14:paraId="214087F7" w14:textId="77777777" w:rsidR="001D212C" w:rsidRDefault="00000000"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3ACCD12" w14:textId="77777777" w:rsidR="001D212C" w:rsidRDefault="0000000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 iesniedz</w:t>
      </w:r>
      <w:r>
        <w:rPr>
          <w:rFonts w:ascii="Times New Roman" w:eastAsia="Times New Roman" w:hAnsi="Times New Roman"/>
          <w:b/>
          <w:sz w:val="24"/>
          <w:szCs w:val="24"/>
        </w:rPr>
        <w:t xml:space="preserve"> līdz </w:t>
      </w:r>
      <w:r w:rsidRPr="000704C2">
        <w:rPr>
          <w:rFonts w:ascii="Times New Roman" w:eastAsia="Times New Roman" w:hAnsi="Times New Roman"/>
          <w:b/>
          <w:sz w:val="24"/>
          <w:szCs w:val="24"/>
        </w:rPr>
        <w:t>2022.</w:t>
      </w:r>
      <w:r w:rsidR="00EB60B1">
        <w:rPr>
          <w:rFonts w:ascii="Times New Roman" w:eastAsia="Times New Roman" w:hAnsi="Times New Roman"/>
          <w:b/>
          <w:sz w:val="24"/>
          <w:szCs w:val="24"/>
        </w:rPr>
        <w:t> </w:t>
      </w:r>
      <w:r w:rsidRPr="000704C2">
        <w:rPr>
          <w:rFonts w:ascii="Times New Roman" w:eastAsia="Times New Roman" w:hAnsi="Times New Roman"/>
          <w:b/>
          <w:sz w:val="24"/>
          <w:szCs w:val="24"/>
        </w:rPr>
        <w:t xml:space="preserve">gada </w:t>
      </w:r>
      <w:r w:rsidR="00AA35EE">
        <w:rPr>
          <w:rFonts w:ascii="Times New Roman" w:eastAsia="Times New Roman" w:hAnsi="Times New Roman"/>
          <w:b/>
          <w:sz w:val="24"/>
          <w:szCs w:val="24"/>
        </w:rPr>
        <w:t>27</w:t>
      </w:r>
      <w:r w:rsidR="00220FD6">
        <w:rPr>
          <w:rFonts w:ascii="Times New Roman" w:eastAsia="Times New Roman" w:hAnsi="Times New Roman"/>
          <w:b/>
          <w:sz w:val="24"/>
          <w:szCs w:val="24"/>
        </w:rPr>
        <w:t>.</w:t>
      </w:r>
      <w:r w:rsidR="00EB60B1">
        <w:rPr>
          <w:rFonts w:ascii="Times New Roman" w:eastAsia="Times New Roman" w:hAnsi="Times New Roman"/>
          <w:b/>
          <w:sz w:val="24"/>
          <w:szCs w:val="24"/>
        </w:rPr>
        <w:t> </w:t>
      </w:r>
      <w:r w:rsidR="00AA35EE">
        <w:rPr>
          <w:rFonts w:ascii="Times New Roman" w:eastAsia="Times New Roman" w:hAnsi="Times New Roman"/>
          <w:b/>
          <w:sz w:val="24"/>
          <w:szCs w:val="24"/>
        </w:rPr>
        <w:t>oktobrim</w:t>
      </w:r>
      <w:r w:rsidR="002A4568" w:rsidRPr="00CA1A79">
        <w:rPr>
          <w:rFonts w:ascii="Times New Roman" w:eastAsia="Times New Roman" w:hAnsi="Times New Roman"/>
          <w:b/>
          <w:sz w:val="24"/>
          <w:szCs w:val="24"/>
        </w:rPr>
        <w:t xml:space="preserve"> plkst. 12</w:t>
      </w:r>
      <w:r w:rsidRPr="00CA1A79">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@vecumnieki.lv</w:t>
      </w:r>
    </w:p>
    <w:p w14:paraId="57440A2C" w14:textId="77777777" w:rsidR="001D212C" w:rsidRDefault="00000000"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84723A2" w14:textId="77777777" w:rsidR="009C1EB1" w:rsidRPr="004208B3" w:rsidRDefault="00000000"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AA35EE" w:rsidRPr="004208B3">
        <w:rPr>
          <w:rFonts w:ascii="Times New Roman" w:eastAsia="Times New Roman" w:hAnsi="Times New Roman"/>
          <w:b/>
          <w:bCs/>
          <w:sz w:val="24"/>
          <w:szCs w:val="24"/>
        </w:rPr>
        <w:t>1</w:t>
      </w:r>
      <w:r w:rsidR="006C3D7D" w:rsidRPr="004208B3">
        <w:rPr>
          <w:rFonts w:ascii="Times New Roman" w:eastAsia="Times New Roman" w:hAnsi="Times New Roman"/>
          <w:b/>
          <w:bCs/>
          <w:sz w:val="24"/>
          <w:szCs w:val="24"/>
        </w:rPr>
        <w:t xml:space="preserve"> (</w:t>
      </w:r>
      <w:r w:rsidR="00AA35EE" w:rsidRPr="004208B3">
        <w:rPr>
          <w:rFonts w:ascii="Times New Roman" w:eastAsia="Times New Roman" w:hAnsi="Times New Roman"/>
          <w:b/>
          <w:bCs/>
          <w:sz w:val="24"/>
          <w:szCs w:val="24"/>
        </w:rPr>
        <w:t>viena</w:t>
      </w:r>
      <w:r w:rsidR="006C3D7D" w:rsidRPr="004208B3">
        <w:rPr>
          <w:rFonts w:ascii="Times New Roman" w:eastAsia="Times New Roman" w:hAnsi="Times New Roman"/>
          <w:b/>
          <w:bCs/>
          <w:sz w:val="24"/>
          <w:szCs w:val="24"/>
        </w:rPr>
        <w:t>)</w:t>
      </w:r>
      <w:r w:rsidR="0008416B" w:rsidRPr="004208B3">
        <w:rPr>
          <w:rFonts w:ascii="Times New Roman" w:eastAsia="Times New Roman" w:hAnsi="Times New Roman"/>
          <w:b/>
          <w:bCs/>
          <w:sz w:val="24"/>
          <w:szCs w:val="24"/>
        </w:rPr>
        <w:t xml:space="preserve"> mēneš</w:t>
      </w:r>
      <w:r w:rsidR="00AA35EE" w:rsidRPr="004208B3">
        <w:rPr>
          <w:rFonts w:ascii="Times New Roman" w:eastAsia="Times New Roman" w:hAnsi="Times New Roman"/>
          <w:b/>
          <w:bCs/>
          <w:sz w:val="24"/>
          <w:szCs w:val="24"/>
        </w:rPr>
        <w:t>a</w:t>
      </w:r>
      <w:r w:rsidR="0008416B" w:rsidRPr="004208B3">
        <w:rPr>
          <w:rFonts w:ascii="Times New Roman" w:eastAsia="Times New Roman" w:hAnsi="Times New Roman"/>
          <w:b/>
          <w:bCs/>
          <w:sz w:val="24"/>
          <w:szCs w:val="24"/>
        </w:rPr>
        <w:t xml:space="preserve"> laikā</w:t>
      </w:r>
      <w:r w:rsidR="0008416B" w:rsidRPr="004208B3">
        <w:rPr>
          <w:rFonts w:ascii="Times New Roman" w:eastAsia="Times New Roman" w:hAnsi="Times New Roman"/>
          <w:sz w:val="24"/>
          <w:szCs w:val="24"/>
        </w:rPr>
        <w:t xml:space="preserve"> </w:t>
      </w:r>
      <w:r w:rsidRPr="009673D2">
        <w:rPr>
          <w:rFonts w:ascii="Times New Roman" w:hAnsi="Times New Roman"/>
          <w:sz w:val="24"/>
          <w:szCs w:val="24"/>
        </w:rPr>
        <w:t>no līguma noslēgšanas dienas</w:t>
      </w:r>
      <w:r w:rsidRPr="004208B3">
        <w:rPr>
          <w:rFonts w:ascii="Times New Roman" w:hAnsi="Times New Roman"/>
          <w:sz w:val="24"/>
          <w:szCs w:val="24"/>
        </w:rPr>
        <w:t>.</w:t>
      </w:r>
    </w:p>
    <w:p w14:paraId="0C2EDC0A" w14:textId="77777777" w:rsidR="008765D0" w:rsidRDefault="00000000" w:rsidP="000F5762">
      <w:pPr>
        <w:numPr>
          <w:ilvl w:val="1"/>
          <w:numId w:val="12"/>
        </w:numPr>
        <w:tabs>
          <w:tab w:val="left" w:pos="426"/>
          <w:tab w:val="left" w:pos="709"/>
          <w:tab w:val="left" w:pos="993"/>
        </w:tabs>
        <w:spacing w:before="40" w:after="0" w:line="240" w:lineRule="auto"/>
        <w:ind w:left="709" w:hanging="425"/>
        <w:jc w:val="both"/>
        <w:rPr>
          <w:rFonts w:ascii="Times New Roman" w:eastAsia="Times New Roman" w:hAnsi="Times New Roman"/>
          <w:sz w:val="24"/>
          <w:szCs w:val="24"/>
        </w:rPr>
      </w:pPr>
      <w:r w:rsidRPr="009C1EB1">
        <w:rPr>
          <w:rFonts w:ascii="Times New Roman" w:eastAsia="Times New Roman" w:hAnsi="Times New Roman"/>
          <w:sz w:val="24"/>
          <w:szCs w:val="24"/>
        </w:rPr>
        <w:t>Līguma izpildes vieta:</w:t>
      </w:r>
      <w:r w:rsidR="00AA35EE">
        <w:rPr>
          <w:rFonts w:ascii="Times New Roman" w:eastAsia="Times New Roman" w:hAnsi="Times New Roman"/>
          <w:sz w:val="24"/>
          <w:szCs w:val="24"/>
        </w:rPr>
        <w:t xml:space="preserve"> </w:t>
      </w:r>
      <w:r w:rsidR="00AA35EE" w:rsidRPr="004208B3">
        <w:rPr>
          <w:rFonts w:ascii="Times New Roman" w:eastAsia="Times New Roman" w:hAnsi="Times New Roman"/>
          <w:sz w:val="24"/>
          <w:szCs w:val="24"/>
        </w:rPr>
        <w:t xml:space="preserve">“Svelmes”, </w:t>
      </w:r>
      <w:r w:rsidR="00AA35EE">
        <w:rPr>
          <w:rFonts w:ascii="Times New Roman" w:eastAsia="Times New Roman" w:hAnsi="Times New Roman"/>
          <w:sz w:val="24"/>
          <w:szCs w:val="24"/>
        </w:rPr>
        <w:t>Taurkalne, Valles pagasts, Bauskas novads.</w:t>
      </w:r>
    </w:p>
    <w:p w14:paraId="7CBC2B78" w14:textId="77777777" w:rsidR="00AA35EE" w:rsidRPr="004208B3" w:rsidRDefault="00000000" w:rsidP="00AA35EE">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CA1A79">
        <w:rPr>
          <w:rFonts w:ascii="Times New Roman" w:eastAsia="Times New Roman" w:hAnsi="Times New Roman"/>
          <w:sz w:val="24"/>
          <w:szCs w:val="24"/>
        </w:rPr>
        <w:t xml:space="preserve">Apmaksa: </w:t>
      </w:r>
      <w:r w:rsidRPr="00CA1A79">
        <w:rPr>
          <w:rFonts w:ascii="Times New Roman" w:hAnsi="Times New Roman"/>
          <w:sz w:val="24"/>
          <w:szCs w:val="24"/>
          <w:lang w:eastAsia="ar-SA"/>
        </w:rPr>
        <w:t xml:space="preserve">Pasūtītājs veic līguma summas samaksu, pārskaitot naudu uz Izpildītāja norādīto bankas kontu </w:t>
      </w:r>
      <w:r w:rsidRPr="003B129E">
        <w:rPr>
          <w:rFonts w:ascii="Times New Roman" w:hAnsi="Times New Roman"/>
          <w:sz w:val="24"/>
          <w:szCs w:val="24"/>
        </w:rPr>
        <w:t xml:space="preserve">10 (desmit) darba dienu laikā </w:t>
      </w:r>
      <w:r w:rsidRPr="00CA1A79">
        <w:rPr>
          <w:rFonts w:ascii="Times New Roman" w:hAnsi="Times New Roman"/>
          <w:sz w:val="24"/>
          <w:szCs w:val="24"/>
        </w:rPr>
        <w:t>un Izpildītāja izsniegtā rēķina saņemšanas, ieskaitot naudu Izpildītāja norādītajā bankas kontā.</w:t>
      </w:r>
      <w:r w:rsidRPr="00AA35EE">
        <w:rPr>
          <w:rFonts w:ascii="Times New Roman" w:hAnsi="Times New Roman"/>
          <w:sz w:val="24"/>
          <w:szCs w:val="24"/>
        </w:rPr>
        <w:t xml:space="preserve"> </w:t>
      </w:r>
      <w:r w:rsidRPr="004208B3">
        <w:rPr>
          <w:rFonts w:ascii="Times New Roman" w:hAnsi="Times New Roman"/>
          <w:sz w:val="24"/>
          <w:szCs w:val="24"/>
        </w:rPr>
        <w:t>Iespējams avansa maksājums (ja Izpildītājam nepieciešams) līdz 10% apmērā no Līguma summas EUR bez PVN.</w:t>
      </w:r>
    </w:p>
    <w:p w14:paraId="59DC9181" w14:textId="77777777" w:rsidR="00AA35EE" w:rsidRPr="00DA058B" w:rsidRDefault="00000000" w:rsidP="00AA35EE">
      <w:pPr>
        <w:pStyle w:val="Sarakstarindkopa"/>
        <w:numPr>
          <w:ilvl w:val="0"/>
          <w:numId w:val="12"/>
        </w:numPr>
        <w:tabs>
          <w:tab w:val="left" w:pos="0"/>
        </w:tabs>
        <w:spacing w:after="0" w:line="240" w:lineRule="auto"/>
        <w:jc w:val="both"/>
        <w:rPr>
          <w:rFonts w:ascii="Times New Roman" w:hAnsi="Times New Roman"/>
          <w:sz w:val="24"/>
          <w:szCs w:val="24"/>
        </w:rPr>
      </w:pPr>
      <w:r w:rsidRPr="00DA058B">
        <w:rPr>
          <w:rFonts w:ascii="Times New Roman" w:hAnsi="Times New Roman"/>
          <w:b/>
          <w:sz w:val="24"/>
          <w:szCs w:val="24"/>
        </w:rPr>
        <w:t xml:space="preserve">Objekta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7DC6E5E4" w14:textId="77777777" w:rsidR="00AA35EE" w:rsidRDefault="00000000" w:rsidP="00AA35EE">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 xml:space="preserve">Objektu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Valles pagasta nodaļas vadītāju Ivetu Radziņu</w:t>
      </w:r>
      <w:r w:rsidRPr="00A91DE8">
        <w:rPr>
          <w:rFonts w:ascii="Times New Roman" w:hAnsi="Times New Roman"/>
          <w:sz w:val="24"/>
          <w:szCs w:val="24"/>
        </w:rPr>
        <w:t>, tālr. </w:t>
      </w:r>
      <w:r>
        <w:rPr>
          <w:rFonts w:ascii="Times New Roman" w:eastAsia="Times New Roman" w:hAnsi="Times New Roman"/>
          <w:sz w:val="24"/>
          <w:szCs w:val="24"/>
        </w:rPr>
        <w:t>26668961</w:t>
      </w:r>
      <w:r>
        <w:rPr>
          <w:rFonts w:ascii="Times New Roman" w:hAnsi="Times New Roman"/>
          <w:sz w:val="24"/>
          <w:szCs w:val="24"/>
        </w:rPr>
        <w:t>.</w:t>
      </w:r>
    </w:p>
    <w:p w14:paraId="526E4879" w14:textId="77777777" w:rsidR="001D212C" w:rsidRPr="00292052" w:rsidRDefault="00000000"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BDF327B" w14:textId="77777777" w:rsidR="001D212C" w:rsidRDefault="00000000"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6CA0816E" w14:textId="77777777" w:rsidR="001D212C" w:rsidRPr="004950B4" w:rsidRDefault="00000000"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649256C3"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Pieteikums</w:t>
      </w:r>
      <w:r w:rsidRPr="004950B4">
        <w:rPr>
          <w:rFonts w:ascii="Times New Roman" w:eastAsia="Times New Roman" w:hAnsi="Times New Roman"/>
          <w:sz w:val="24"/>
          <w:szCs w:val="24"/>
        </w:rPr>
        <w:t>, atbilstoši 2. pielikumam;</w:t>
      </w:r>
    </w:p>
    <w:p w14:paraId="5D177624" w14:textId="77777777" w:rsidR="00F13DBD" w:rsidRPr="004950B4" w:rsidRDefault="00000000" w:rsidP="004950B4">
      <w:pPr>
        <w:pStyle w:val="Sarakstarindkopa"/>
        <w:numPr>
          <w:ilvl w:val="1"/>
          <w:numId w:val="12"/>
        </w:numPr>
        <w:spacing w:before="40" w:after="0" w:line="240" w:lineRule="auto"/>
        <w:jc w:val="both"/>
        <w:rPr>
          <w:rFonts w:ascii="Times New Roman" w:eastAsia="Times New Roman" w:hAnsi="Times New Roman"/>
          <w:sz w:val="24"/>
          <w:szCs w:val="24"/>
        </w:rPr>
      </w:pPr>
      <w:r w:rsidRPr="004950B4">
        <w:rPr>
          <w:rFonts w:ascii="Times New Roman" w:eastAsia="Times New Roman" w:hAnsi="Times New Roman"/>
          <w:b/>
          <w:bCs/>
          <w:sz w:val="24"/>
          <w:szCs w:val="24"/>
        </w:rPr>
        <w:t>Tāme</w:t>
      </w:r>
      <w:r w:rsidR="00195064" w:rsidRPr="004950B4">
        <w:rPr>
          <w:rFonts w:ascii="Times New Roman" w:eastAsia="Times New Roman" w:hAnsi="Times New Roman"/>
          <w:b/>
          <w:bCs/>
          <w:sz w:val="24"/>
          <w:szCs w:val="24"/>
        </w:rPr>
        <w:t xml:space="preserve"> Excel formātā</w:t>
      </w:r>
      <w:r w:rsidRPr="004950B4">
        <w:rPr>
          <w:rFonts w:ascii="Times New Roman" w:eastAsia="Times New Roman" w:hAnsi="Times New Roman"/>
          <w:sz w:val="24"/>
          <w:szCs w:val="24"/>
        </w:rPr>
        <w:t>, atbilstoši Tehniskajai specifikācijai un tai pievienotajiem darbu apjomiem Excel formātā;</w:t>
      </w:r>
    </w:p>
    <w:p w14:paraId="681C3438" w14:textId="77777777" w:rsidR="001D212C" w:rsidRPr="004950B4" w:rsidRDefault="00000000"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Piedāvājuma izvēles kritērijs</w:t>
      </w:r>
    </w:p>
    <w:p w14:paraId="1D0C2CD3" w14:textId="77777777" w:rsidR="00A136BB" w:rsidRDefault="00000000"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77206461"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30B7D340" w14:textId="77777777" w:rsidR="00A347A9" w:rsidRDefault="00000000" w:rsidP="000F5762">
      <w:pPr>
        <w:spacing w:before="40" w:after="0" w:line="240" w:lineRule="auto"/>
        <w:ind w:left="284" w:firstLine="142"/>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7301B64" w14:textId="77777777" w:rsidR="00B610DD" w:rsidRDefault="00000000" w:rsidP="00B610DD">
      <w:pPr>
        <w:spacing w:after="0" w:line="240" w:lineRule="auto"/>
        <w:ind w:left="284" w:hanging="568"/>
        <w:jc w:val="center"/>
      </w:pPr>
      <w:r>
        <w:rPr>
          <w:rFonts w:ascii="Times New Roman" w:eastAsia="Times New Roman" w:hAnsi="Times New Roman"/>
          <w:sz w:val="24"/>
          <w:szCs w:val="24"/>
        </w:rPr>
        <w:t>“Vecumnieku apvienības pārvalde” vadītāja                                                         D.Šileika</w:t>
      </w:r>
      <w:r w:rsidR="0018252D">
        <w:br w:type="page"/>
      </w:r>
    </w:p>
    <w:p w14:paraId="2B977657" w14:textId="77777777" w:rsidR="0018252D" w:rsidRDefault="00000000"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CA3A51F" w14:textId="77777777" w:rsidR="0018252D" w:rsidRDefault="00000000"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D0274F8" w14:textId="77777777" w:rsidR="00AA35EE" w:rsidRDefault="00000000" w:rsidP="00AA35EE">
      <w:pPr>
        <w:spacing w:after="120" w:line="240" w:lineRule="auto"/>
        <w:jc w:val="center"/>
        <w:rPr>
          <w:rFonts w:ascii="Times New Roman" w:eastAsia="Times New Roman" w:hAnsi="Times New Roman"/>
          <w:b/>
          <w:bCs/>
          <w:color w:val="000000"/>
          <w:sz w:val="28"/>
          <w:szCs w:val="28"/>
          <w:lang w:eastAsia="lv-LV"/>
        </w:rPr>
      </w:pPr>
      <w:r w:rsidRPr="00AA35EE">
        <w:rPr>
          <w:rFonts w:ascii="Times New Roman" w:eastAsia="Times New Roman" w:hAnsi="Times New Roman"/>
          <w:b/>
          <w:bCs/>
          <w:color w:val="000000"/>
          <w:sz w:val="28"/>
          <w:szCs w:val="28"/>
          <w:lang w:eastAsia="lv-LV"/>
        </w:rPr>
        <w:t>Divu ķieģeļu skursteņu galvu remonts</w:t>
      </w:r>
      <w:r>
        <w:rPr>
          <w:rFonts w:ascii="Times New Roman" w:eastAsia="Times New Roman" w:hAnsi="Times New Roman"/>
          <w:b/>
          <w:bCs/>
          <w:color w:val="000000"/>
          <w:sz w:val="28"/>
          <w:szCs w:val="28"/>
          <w:lang w:eastAsia="lv-LV"/>
        </w:rPr>
        <w:t xml:space="preserve"> Valles pagasta Taurkalnē</w:t>
      </w:r>
    </w:p>
    <w:p w14:paraId="424E3EB6" w14:textId="77777777" w:rsidR="0018252D" w:rsidRDefault="00000000" w:rsidP="0018252D">
      <w:pPr>
        <w:spacing w:after="0" w:line="240" w:lineRule="auto"/>
        <w:jc w:val="center"/>
        <w:rPr>
          <w:rFonts w:ascii="Times New Roman" w:hAnsi="Times New Roman"/>
          <w:b/>
          <w:bCs/>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VAP/2-1/2022/</w:t>
      </w:r>
      <w:r w:rsidR="00AA35EE">
        <w:rPr>
          <w:rFonts w:ascii="Times New Roman" w:hAnsi="Times New Roman"/>
          <w:b/>
          <w:bCs/>
          <w:sz w:val="28"/>
          <w:szCs w:val="28"/>
        </w:rPr>
        <w:t>39</w:t>
      </w:r>
    </w:p>
    <w:p w14:paraId="4EC8A62E" w14:textId="77777777" w:rsidR="00EE0E27" w:rsidRPr="003708B6" w:rsidRDefault="00EE0E27" w:rsidP="0018252D">
      <w:pPr>
        <w:spacing w:after="0" w:line="240" w:lineRule="auto"/>
        <w:jc w:val="center"/>
        <w:rPr>
          <w:rFonts w:ascii="Times New Roman" w:eastAsia="Times New Roman" w:hAnsi="Times New Roman"/>
          <w:b/>
          <w:sz w:val="28"/>
          <w:szCs w:val="28"/>
        </w:rPr>
      </w:pPr>
    </w:p>
    <w:p w14:paraId="029C194B" w14:textId="77777777" w:rsidR="00EE0E2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sz w:val="24"/>
          <w:szCs w:val="24"/>
        </w:rPr>
        <w:t xml:space="preserve">Tehniskā piedāvājuma </w:t>
      </w:r>
      <w:r w:rsidRPr="00EF05C1">
        <w:rPr>
          <w:rFonts w:ascii="Times New Roman" w:hAnsi="Times New Roman"/>
          <w:b/>
          <w:bCs/>
          <w:sz w:val="24"/>
          <w:szCs w:val="24"/>
        </w:rPr>
        <w:t>darbu</w:t>
      </w:r>
      <w:r w:rsidRPr="00EF05C1">
        <w:rPr>
          <w:rFonts w:ascii="Times New Roman" w:hAnsi="Times New Roman"/>
          <w:sz w:val="24"/>
          <w:szCs w:val="24"/>
        </w:rPr>
        <w:t xml:space="preserve"> </w:t>
      </w:r>
      <w:r w:rsidRPr="00EF05C1">
        <w:rPr>
          <w:rFonts w:ascii="Times New Roman" w:hAnsi="Times New Roman"/>
          <w:b/>
          <w:sz w:val="24"/>
          <w:szCs w:val="24"/>
        </w:rPr>
        <w:t>apjomi MS Excel dokumenta formātā</w:t>
      </w:r>
      <w:r w:rsidRPr="00EF05C1">
        <w:rPr>
          <w:rFonts w:ascii="Times New Roman" w:hAnsi="Times New Roman"/>
          <w:sz w:val="24"/>
          <w:szCs w:val="24"/>
        </w:rPr>
        <w:t xml:space="preserve"> ir tehniskās specifikācijas sastāvdaļa.</w:t>
      </w:r>
    </w:p>
    <w:p w14:paraId="3982F8E9" w14:textId="77777777" w:rsidR="001054B7" w:rsidRPr="00EF05C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EF05C1">
        <w:rPr>
          <w:rFonts w:ascii="Times New Roman" w:hAnsi="Times New Roman"/>
          <w:bCs/>
          <w:sz w:val="24"/>
          <w:szCs w:val="24"/>
        </w:rPr>
        <w:t>Darbu izpildes tāme jāsagatavo atbilstoši darbu apjomiem.</w:t>
      </w:r>
    </w:p>
    <w:p w14:paraId="7093D1FE" w14:textId="77777777" w:rsidR="001054B7" w:rsidRDefault="00000000" w:rsidP="00152CC7">
      <w:pPr>
        <w:pStyle w:val="Pamatteksts"/>
        <w:numPr>
          <w:ilvl w:val="0"/>
          <w:numId w:val="28"/>
        </w:numPr>
        <w:tabs>
          <w:tab w:val="clear" w:pos="10440"/>
        </w:tabs>
        <w:suppressAutoHyphens/>
        <w:spacing w:before="120"/>
        <w:ind w:left="284" w:right="0" w:hanging="284"/>
        <w:jc w:val="both"/>
        <w:rPr>
          <w:b w:val="0"/>
          <w:bCs/>
        </w:rPr>
      </w:pPr>
      <w:r>
        <w:rPr>
          <w:b w:val="0"/>
          <w:bCs/>
        </w:rPr>
        <w:t>T</w:t>
      </w:r>
      <w:r w:rsidRPr="00EF05C1">
        <w:rPr>
          <w:b w:val="0"/>
          <w:bCs/>
        </w:rPr>
        <w:t>āmē jāievērtē visi darbu veikšanai nepieciešamie materiāli, algas un mehānismi, kā arī darbi, kas nav minēti, bet bez kuriem nebūtu iespējama darbu tehnoloģiski pareiza un spēkā esoš</w:t>
      </w:r>
      <w:r w:rsidR="00DA5DC4">
        <w:rPr>
          <w:b w:val="0"/>
          <w:bCs/>
        </w:rPr>
        <w:t xml:space="preserve">ajiem </w:t>
      </w:r>
      <w:r w:rsidRPr="00EF05C1">
        <w:rPr>
          <w:b w:val="0"/>
          <w:bCs/>
        </w:rPr>
        <w:t>normatīviem atbilstoša veikšana pilnā apmērā.</w:t>
      </w:r>
    </w:p>
    <w:p w14:paraId="71EBFBD3" w14:textId="77777777" w:rsidR="00152CC7"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Pr>
          <w:rFonts w:ascii="Times New Roman" w:hAnsi="Times New Roman"/>
          <w:sz w:val="24"/>
          <w:szCs w:val="24"/>
        </w:rPr>
        <w:t>Izpildītāja</w:t>
      </w:r>
      <w:r w:rsidRPr="00152CC7">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0528C5EB" w14:textId="77777777" w:rsidR="00C7406E" w:rsidRDefault="00000000" w:rsidP="00C7406E">
      <w:pPr>
        <w:pStyle w:val="Sarakstarindkopa"/>
        <w:numPr>
          <w:ilvl w:val="0"/>
          <w:numId w:val="28"/>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sidRPr="00EE0E27">
        <w:rPr>
          <w:rFonts w:ascii="Times New Roman" w:hAnsi="Times New Roman"/>
          <w:bCs/>
          <w:iCs/>
          <w:sz w:val="24"/>
          <w:szCs w:val="24"/>
        </w:rPr>
        <w:t>Tehniskajās specifikācijās (tāmēs) norādītajām preču zīmēm (zīmoliem), standartiem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083D6A05" w14:textId="77777777" w:rsidR="00C7406E" w:rsidRDefault="00000000" w:rsidP="00C7406E">
      <w:pPr>
        <w:pStyle w:val="Alfabtiskaisrdtjs1"/>
        <w:numPr>
          <w:ilvl w:val="0"/>
          <w:numId w:val="28"/>
        </w:numPr>
        <w:spacing w:before="60"/>
        <w:ind w:left="284" w:hanging="284"/>
      </w:pPr>
      <w:r w:rsidRPr="00997B65">
        <w:rPr>
          <w:rFonts w:eastAsia="Calibri"/>
          <w:bCs/>
        </w:rPr>
        <w:t>Sagatavojot</w:t>
      </w:r>
      <w:r w:rsidRPr="00997B65">
        <w:rPr>
          <w:rFonts w:eastAsia="Calibri"/>
        </w:rPr>
        <w:t xml:space="preserve"> </w:t>
      </w:r>
      <w:r>
        <w:rPr>
          <w:rFonts w:eastAsia="Calibri"/>
        </w:rPr>
        <w:t>tāmi</w:t>
      </w:r>
      <w:r w:rsidRPr="00997B65">
        <w:t xml:space="preserve">, </w:t>
      </w:r>
      <w:r w:rsidRPr="00B4671D">
        <w:rPr>
          <w:u w:val="single"/>
        </w:rPr>
        <w:t>pretendents</w:t>
      </w:r>
      <w:r w:rsidRPr="00997B65">
        <w:t xml:space="preserve"> pie norādītajiem konkrētajiem materiāliem/izstrādājumiem, </w:t>
      </w:r>
      <w:r w:rsidRPr="00B4671D">
        <w:rPr>
          <w:u w:val="single"/>
        </w:rPr>
        <w:t>nelieto vārdus “vai ekvivalents”/“vai analogs”</w:t>
      </w:r>
      <w:r w:rsidRPr="00997B65">
        <w:t>, jo minētā piebilde nozīmē, ka pretendents, iespējams, nepiedāvā tieši norādīto materiālu/preci.</w:t>
      </w:r>
      <w:r w:rsidRPr="006540B6">
        <w:t xml:space="preserve"> </w:t>
      </w:r>
      <w:r>
        <w:t>Pretendents n</w:t>
      </w:r>
      <w:r w:rsidRPr="00997B65">
        <w:t>orāda konkrētus materiālus/izstrādājumus</w:t>
      </w:r>
      <w:r>
        <w:t>.</w:t>
      </w:r>
    </w:p>
    <w:p w14:paraId="3718E449" w14:textId="77777777" w:rsidR="009F1B38" w:rsidRPr="00857171" w:rsidRDefault="00000000" w:rsidP="00152CC7">
      <w:pPr>
        <w:pStyle w:val="Sarakstarindkopa"/>
        <w:numPr>
          <w:ilvl w:val="0"/>
          <w:numId w:val="28"/>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Pr="004208B3">
        <w:rPr>
          <w:rFonts w:ascii="Times New Roman" w:hAnsi="Times New Roman"/>
          <w:sz w:val="24"/>
          <w:szCs w:val="24"/>
        </w:rPr>
        <w:t>2 (divi) gadi.</w:t>
      </w:r>
    </w:p>
    <w:p w14:paraId="50FA8D46" w14:textId="77777777" w:rsidR="00EE0E27" w:rsidRPr="00EE0E27" w:rsidRDefault="00EE0E27" w:rsidP="009F1B38">
      <w:pPr>
        <w:spacing w:before="60" w:line="240" w:lineRule="auto"/>
        <w:jc w:val="both"/>
        <w:rPr>
          <w:rFonts w:ascii="Times New Roman" w:hAnsi="Times New Roman"/>
          <w:sz w:val="24"/>
          <w:szCs w:val="24"/>
        </w:rPr>
      </w:pPr>
    </w:p>
    <w:p w14:paraId="370A9E95" w14:textId="77777777" w:rsidR="00EE0E27" w:rsidRDefault="00000000">
      <w:r>
        <w:br w:type="page"/>
      </w:r>
    </w:p>
    <w:p w14:paraId="2D72800A" w14:textId="77777777" w:rsidR="000B1402" w:rsidRDefault="00000000" w:rsidP="000B1402">
      <w:pPr>
        <w:jc w:val="right"/>
        <w:rPr>
          <w:rFonts w:ascii="Times New Roman" w:eastAsia="Times New Roman" w:hAnsi="Times New Roman"/>
          <w:b/>
          <w:sz w:val="24"/>
          <w:szCs w:val="24"/>
        </w:rPr>
      </w:pPr>
      <w:r>
        <w:rPr>
          <w:rFonts w:ascii="Times New Roman" w:eastAsia="Times New Roman" w:hAnsi="Times New Roman"/>
          <w:b/>
          <w:sz w:val="24"/>
          <w:szCs w:val="24"/>
        </w:rPr>
        <w:lastRenderedPageBreak/>
        <w:t>2.pielikums</w:t>
      </w:r>
    </w:p>
    <w:p w14:paraId="1CA6C52B" w14:textId="77777777" w:rsidR="00F13DBD" w:rsidRPr="00A008F2" w:rsidRDefault="00000000" w:rsidP="006241A9">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44E6CBAD" w14:textId="77777777" w:rsidR="00DA5DC4" w:rsidRDefault="00000000" w:rsidP="006241A9">
      <w:pPr>
        <w:spacing w:after="0" w:line="240" w:lineRule="auto"/>
        <w:jc w:val="center"/>
        <w:rPr>
          <w:rFonts w:ascii="Times New Roman" w:eastAsia="Times New Roman" w:hAnsi="Times New Roman"/>
          <w:b/>
          <w:bCs/>
          <w:color w:val="000000"/>
          <w:sz w:val="28"/>
          <w:szCs w:val="28"/>
          <w:lang w:eastAsia="lv-LV"/>
        </w:rPr>
      </w:pPr>
      <w:r w:rsidRPr="00AA35EE">
        <w:rPr>
          <w:rFonts w:ascii="Times New Roman" w:eastAsia="Times New Roman" w:hAnsi="Times New Roman"/>
          <w:b/>
          <w:bCs/>
          <w:color w:val="000000"/>
          <w:sz w:val="28"/>
          <w:szCs w:val="28"/>
          <w:lang w:eastAsia="lv-LV"/>
        </w:rPr>
        <w:t>Divu ķieģeļu skursteņu galvu remonts</w:t>
      </w:r>
      <w:r>
        <w:rPr>
          <w:rFonts w:ascii="Times New Roman" w:eastAsia="Times New Roman" w:hAnsi="Times New Roman"/>
          <w:b/>
          <w:bCs/>
          <w:color w:val="000000"/>
          <w:sz w:val="28"/>
          <w:szCs w:val="28"/>
          <w:lang w:eastAsia="lv-LV"/>
        </w:rPr>
        <w:t xml:space="preserve"> Valles pagasta Taurkalnē</w:t>
      </w:r>
    </w:p>
    <w:p w14:paraId="65208982" w14:textId="77777777" w:rsidR="00F13DBD" w:rsidRPr="005A1AB5" w:rsidRDefault="00000000" w:rsidP="006241A9">
      <w:pPr>
        <w:spacing w:after="0" w:line="240" w:lineRule="auto"/>
        <w:jc w:val="center"/>
        <w:rPr>
          <w:rFonts w:ascii="Times New Roman" w:eastAsia="Times New Roman" w:hAnsi="Times New Roman"/>
          <w:b/>
          <w:sz w:val="24"/>
          <w:szCs w:val="24"/>
        </w:rPr>
      </w:pPr>
      <w:r w:rsidRPr="005A1AB5">
        <w:rPr>
          <w:rFonts w:ascii="Times New Roman" w:eastAsia="Times New Roman" w:hAnsi="Times New Roman"/>
          <w:b/>
          <w:sz w:val="24"/>
          <w:szCs w:val="24"/>
        </w:rPr>
        <w:t>id</w:t>
      </w:r>
      <w:r>
        <w:rPr>
          <w:rFonts w:ascii="Times New Roman" w:eastAsia="Times New Roman" w:hAnsi="Times New Roman"/>
          <w:b/>
          <w:sz w:val="24"/>
          <w:szCs w:val="24"/>
        </w:rPr>
        <w:t xml:space="preserve">entifikācijas numurs </w:t>
      </w:r>
      <w:r w:rsidRPr="003708B6">
        <w:rPr>
          <w:rFonts w:ascii="Times New Roman" w:hAnsi="Times New Roman"/>
          <w:b/>
          <w:bCs/>
          <w:sz w:val="28"/>
          <w:szCs w:val="28"/>
        </w:rPr>
        <w:t>VAP/2-1/2022</w:t>
      </w:r>
      <w:r w:rsidR="00306BE4">
        <w:rPr>
          <w:rFonts w:ascii="Times New Roman" w:hAnsi="Times New Roman"/>
          <w:b/>
          <w:bCs/>
          <w:sz w:val="28"/>
          <w:szCs w:val="28"/>
        </w:rPr>
        <w:t>/</w:t>
      </w:r>
      <w:r w:rsidR="00DA5DC4">
        <w:rPr>
          <w:rFonts w:ascii="Times New Roman" w:hAnsi="Times New Roman"/>
          <w:b/>
          <w:bCs/>
          <w:sz w:val="28"/>
          <w:szCs w:val="28"/>
        </w:rPr>
        <w:t>39</w:t>
      </w:r>
    </w:p>
    <w:p w14:paraId="2C481C04" w14:textId="77777777" w:rsidR="00F13DBD" w:rsidRPr="00A008F2" w:rsidRDefault="00F13DBD" w:rsidP="00F13DBD">
      <w:pPr>
        <w:spacing w:after="0" w:line="240" w:lineRule="auto"/>
        <w:rPr>
          <w:rFonts w:ascii="Times New Roman" w:hAnsi="Times New Roman"/>
          <w:sz w:val="24"/>
          <w:szCs w:val="24"/>
        </w:rPr>
      </w:pPr>
    </w:p>
    <w:tbl>
      <w:tblPr>
        <w:tblW w:w="9039" w:type="dxa"/>
        <w:tblLook w:val="0000" w:firstRow="0" w:lastRow="0" w:firstColumn="0" w:lastColumn="0" w:noHBand="0" w:noVBand="0"/>
      </w:tblPr>
      <w:tblGrid>
        <w:gridCol w:w="2189"/>
        <w:gridCol w:w="1225"/>
        <w:gridCol w:w="5625"/>
      </w:tblGrid>
      <w:tr w:rsidR="0006743D" w14:paraId="50855261"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5678C7C"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06743D" w14:paraId="32315E50" w14:textId="77777777" w:rsidTr="002964E0">
        <w:trPr>
          <w:cantSplit/>
        </w:trPr>
        <w:tc>
          <w:tcPr>
            <w:tcW w:w="3414" w:type="dxa"/>
            <w:gridSpan w:val="2"/>
            <w:tcBorders>
              <w:top w:val="single" w:sz="4" w:space="0" w:color="auto"/>
            </w:tcBorders>
          </w:tcPr>
          <w:p w14:paraId="25B62B35" w14:textId="77777777" w:rsidR="00F13DBD" w:rsidRPr="00A008F2" w:rsidRDefault="00000000" w:rsidP="002964E0">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8A44D2B" w14:textId="77777777" w:rsidR="00F13DBD" w:rsidRPr="00A008F2" w:rsidRDefault="00F13DBD" w:rsidP="002964E0">
            <w:pPr>
              <w:spacing w:after="0" w:line="240" w:lineRule="auto"/>
              <w:rPr>
                <w:rFonts w:ascii="Times New Roman" w:hAnsi="Times New Roman"/>
                <w:sz w:val="24"/>
                <w:szCs w:val="24"/>
              </w:rPr>
            </w:pPr>
          </w:p>
        </w:tc>
      </w:tr>
      <w:tr w:rsidR="0006743D" w14:paraId="35B9D7DC" w14:textId="77777777" w:rsidTr="002964E0">
        <w:trPr>
          <w:cantSplit/>
        </w:trPr>
        <w:tc>
          <w:tcPr>
            <w:tcW w:w="3414" w:type="dxa"/>
            <w:gridSpan w:val="2"/>
          </w:tcPr>
          <w:p w14:paraId="2AFBE7EC" w14:textId="77777777" w:rsidR="00F13DBD" w:rsidRPr="00A008F2" w:rsidRDefault="00000000" w:rsidP="002964E0">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CFD1FCE" w14:textId="77777777" w:rsidR="00F13DBD" w:rsidRPr="00A008F2" w:rsidRDefault="00F13DBD" w:rsidP="002964E0">
            <w:pPr>
              <w:spacing w:after="0" w:line="240" w:lineRule="auto"/>
              <w:rPr>
                <w:rFonts w:ascii="Times New Roman" w:hAnsi="Times New Roman"/>
                <w:sz w:val="24"/>
                <w:szCs w:val="24"/>
              </w:rPr>
            </w:pPr>
          </w:p>
        </w:tc>
      </w:tr>
      <w:tr w:rsidR="0006743D" w14:paraId="12878D0F" w14:textId="77777777" w:rsidTr="002964E0">
        <w:trPr>
          <w:cantSplit/>
        </w:trPr>
        <w:tc>
          <w:tcPr>
            <w:tcW w:w="3414" w:type="dxa"/>
            <w:gridSpan w:val="2"/>
          </w:tcPr>
          <w:p w14:paraId="359AEB57"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25" w:type="dxa"/>
            <w:tcBorders>
              <w:bottom w:val="single" w:sz="4" w:space="0" w:color="auto"/>
            </w:tcBorders>
          </w:tcPr>
          <w:p w14:paraId="134328F9" w14:textId="77777777" w:rsidR="00F13DBD" w:rsidRPr="00A008F2" w:rsidRDefault="00F13DBD" w:rsidP="002964E0">
            <w:pPr>
              <w:spacing w:after="0" w:line="240" w:lineRule="auto"/>
              <w:rPr>
                <w:rFonts w:ascii="Times New Roman" w:hAnsi="Times New Roman"/>
                <w:sz w:val="24"/>
                <w:szCs w:val="24"/>
              </w:rPr>
            </w:pPr>
          </w:p>
        </w:tc>
      </w:tr>
      <w:tr w:rsidR="0006743D" w14:paraId="539B624F" w14:textId="77777777" w:rsidTr="002964E0">
        <w:trPr>
          <w:cantSplit/>
        </w:trPr>
        <w:tc>
          <w:tcPr>
            <w:tcW w:w="3414" w:type="dxa"/>
            <w:gridSpan w:val="2"/>
          </w:tcPr>
          <w:p w14:paraId="753B3F8E"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25" w:type="dxa"/>
            <w:tcBorders>
              <w:top w:val="single" w:sz="4" w:space="0" w:color="auto"/>
              <w:bottom w:val="single" w:sz="4" w:space="0" w:color="auto"/>
            </w:tcBorders>
          </w:tcPr>
          <w:p w14:paraId="7D0212E2" w14:textId="77777777" w:rsidR="00F13DBD" w:rsidRPr="00A008F2" w:rsidRDefault="00F13DBD" w:rsidP="002964E0">
            <w:pPr>
              <w:spacing w:after="0" w:line="240" w:lineRule="auto"/>
              <w:rPr>
                <w:rFonts w:ascii="Times New Roman" w:hAnsi="Times New Roman"/>
                <w:sz w:val="24"/>
                <w:szCs w:val="24"/>
              </w:rPr>
            </w:pPr>
          </w:p>
        </w:tc>
      </w:tr>
      <w:tr w:rsidR="0006743D" w14:paraId="686A8ECA" w14:textId="77777777" w:rsidTr="002964E0">
        <w:trPr>
          <w:cantSplit/>
        </w:trPr>
        <w:tc>
          <w:tcPr>
            <w:tcW w:w="3414" w:type="dxa"/>
            <w:gridSpan w:val="2"/>
          </w:tcPr>
          <w:p w14:paraId="0B17546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25" w:type="dxa"/>
            <w:tcBorders>
              <w:top w:val="single" w:sz="4" w:space="0" w:color="auto"/>
              <w:bottom w:val="single" w:sz="4" w:space="0" w:color="auto"/>
            </w:tcBorders>
          </w:tcPr>
          <w:p w14:paraId="190ED0BD" w14:textId="77777777" w:rsidR="00F13DBD" w:rsidRPr="00A008F2" w:rsidRDefault="00F13DBD" w:rsidP="002964E0">
            <w:pPr>
              <w:spacing w:after="0" w:line="240" w:lineRule="auto"/>
              <w:rPr>
                <w:rFonts w:ascii="Times New Roman" w:hAnsi="Times New Roman"/>
                <w:sz w:val="24"/>
                <w:szCs w:val="24"/>
              </w:rPr>
            </w:pPr>
          </w:p>
        </w:tc>
      </w:tr>
      <w:tr w:rsidR="0006743D" w14:paraId="452FCE6A" w14:textId="77777777" w:rsidTr="002964E0">
        <w:trPr>
          <w:cantSplit/>
        </w:trPr>
        <w:tc>
          <w:tcPr>
            <w:tcW w:w="3414" w:type="dxa"/>
            <w:gridSpan w:val="2"/>
          </w:tcPr>
          <w:p w14:paraId="5AF4DB0F"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25" w:type="dxa"/>
            <w:tcBorders>
              <w:bottom w:val="single" w:sz="4" w:space="0" w:color="auto"/>
            </w:tcBorders>
          </w:tcPr>
          <w:p w14:paraId="7E84BC11" w14:textId="77777777" w:rsidR="00F13DBD" w:rsidRPr="00A008F2" w:rsidRDefault="00F13DBD" w:rsidP="002964E0">
            <w:pPr>
              <w:spacing w:after="0" w:line="240" w:lineRule="auto"/>
              <w:rPr>
                <w:rFonts w:ascii="Times New Roman" w:hAnsi="Times New Roman"/>
                <w:sz w:val="24"/>
                <w:szCs w:val="24"/>
              </w:rPr>
            </w:pPr>
          </w:p>
        </w:tc>
      </w:tr>
      <w:tr w:rsidR="0006743D" w14:paraId="1B026650" w14:textId="77777777" w:rsidTr="002964E0">
        <w:trPr>
          <w:cantSplit/>
        </w:trPr>
        <w:tc>
          <w:tcPr>
            <w:tcW w:w="3414" w:type="dxa"/>
            <w:gridSpan w:val="2"/>
          </w:tcPr>
          <w:p w14:paraId="560E8442" w14:textId="77777777" w:rsidR="00F13DBD" w:rsidRPr="00A008F2" w:rsidRDefault="00000000" w:rsidP="002964E0">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5F4CA52" w14:textId="77777777" w:rsidR="00F13DBD" w:rsidRPr="00A008F2" w:rsidRDefault="00F13DBD" w:rsidP="002964E0">
            <w:pPr>
              <w:spacing w:after="0" w:line="240" w:lineRule="auto"/>
              <w:rPr>
                <w:rFonts w:ascii="Times New Roman" w:hAnsi="Times New Roman"/>
                <w:sz w:val="24"/>
                <w:szCs w:val="24"/>
              </w:rPr>
            </w:pPr>
          </w:p>
        </w:tc>
      </w:tr>
      <w:tr w:rsidR="0006743D" w14:paraId="309D6EFD" w14:textId="77777777" w:rsidTr="002964E0">
        <w:trPr>
          <w:cantSplit/>
          <w:trHeight w:val="70"/>
        </w:trPr>
        <w:tc>
          <w:tcPr>
            <w:tcW w:w="9039" w:type="dxa"/>
            <w:gridSpan w:val="3"/>
            <w:tcBorders>
              <w:bottom w:val="single" w:sz="4" w:space="0" w:color="auto"/>
            </w:tcBorders>
          </w:tcPr>
          <w:p w14:paraId="461BB938" w14:textId="77777777" w:rsidR="00F13DBD" w:rsidRPr="00A008F2" w:rsidRDefault="00F13DBD" w:rsidP="002964E0">
            <w:pPr>
              <w:spacing w:after="0" w:line="240" w:lineRule="auto"/>
              <w:rPr>
                <w:rFonts w:ascii="Times New Roman" w:hAnsi="Times New Roman"/>
                <w:sz w:val="24"/>
                <w:szCs w:val="24"/>
              </w:rPr>
            </w:pPr>
          </w:p>
        </w:tc>
      </w:tr>
      <w:tr w:rsidR="0006743D" w14:paraId="7B2785E5" w14:textId="77777777" w:rsidTr="002964E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2B7AAFE" w14:textId="77777777" w:rsidR="00F13DBD" w:rsidRPr="00A008F2" w:rsidRDefault="00000000" w:rsidP="002964E0">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06743D" w14:paraId="624978C1" w14:textId="77777777" w:rsidTr="002964E0">
        <w:trPr>
          <w:cantSplit/>
        </w:trPr>
        <w:tc>
          <w:tcPr>
            <w:tcW w:w="2189" w:type="dxa"/>
          </w:tcPr>
          <w:p w14:paraId="3648A82A"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50" w:type="dxa"/>
            <w:gridSpan w:val="2"/>
            <w:tcBorders>
              <w:bottom w:val="single" w:sz="4" w:space="0" w:color="auto"/>
            </w:tcBorders>
          </w:tcPr>
          <w:p w14:paraId="1C682468" w14:textId="77777777" w:rsidR="00F13DBD" w:rsidRPr="00A008F2" w:rsidRDefault="00F13DBD" w:rsidP="002964E0">
            <w:pPr>
              <w:spacing w:after="0" w:line="240" w:lineRule="auto"/>
              <w:rPr>
                <w:rFonts w:ascii="Times New Roman" w:hAnsi="Times New Roman"/>
                <w:sz w:val="24"/>
                <w:szCs w:val="24"/>
              </w:rPr>
            </w:pPr>
          </w:p>
        </w:tc>
      </w:tr>
      <w:tr w:rsidR="0006743D" w14:paraId="4244984E" w14:textId="77777777" w:rsidTr="002964E0">
        <w:trPr>
          <w:cantSplit/>
        </w:trPr>
        <w:tc>
          <w:tcPr>
            <w:tcW w:w="2189" w:type="dxa"/>
          </w:tcPr>
          <w:p w14:paraId="37AA6F3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0784D92" w14:textId="77777777" w:rsidR="00F13DBD" w:rsidRPr="00A008F2" w:rsidRDefault="00F13DBD" w:rsidP="002964E0">
            <w:pPr>
              <w:widowControl w:val="0"/>
              <w:adjustRightInd w:val="0"/>
              <w:spacing w:after="0" w:line="240" w:lineRule="auto"/>
              <w:jc w:val="both"/>
              <w:textAlignment w:val="baseline"/>
              <w:rPr>
                <w:rFonts w:ascii="Times New Roman" w:eastAsia="Times New Roman" w:hAnsi="Times New Roman"/>
                <w:sz w:val="24"/>
                <w:szCs w:val="24"/>
              </w:rPr>
            </w:pPr>
          </w:p>
        </w:tc>
      </w:tr>
      <w:tr w:rsidR="0006743D" w14:paraId="5ECC3C60" w14:textId="77777777" w:rsidTr="002964E0">
        <w:trPr>
          <w:cantSplit/>
        </w:trPr>
        <w:tc>
          <w:tcPr>
            <w:tcW w:w="2189" w:type="dxa"/>
          </w:tcPr>
          <w:p w14:paraId="5C93C000"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2B39ADC6" w14:textId="77777777" w:rsidR="00F13DBD" w:rsidRPr="00A008F2" w:rsidRDefault="00F13DBD" w:rsidP="002964E0">
            <w:pPr>
              <w:spacing w:after="0" w:line="240" w:lineRule="auto"/>
              <w:rPr>
                <w:rFonts w:ascii="Times New Roman" w:hAnsi="Times New Roman"/>
                <w:sz w:val="24"/>
                <w:szCs w:val="24"/>
              </w:rPr>
            </w:pPr>
          </w:p>
        </w:tc>
      </w:tr>
      <w:tr w:rsidR="0006743D" w14:paraId="48C03061" w14:textId="77777777" w:rsidTr="002964E0">
        <w:trPr>
          <w:cantSplit/>
        </w:trPr>
        <w:tc>
          <w:tcPr>
            <w:tcW w:w="2189" w:type="dxa"/>
          </w:tcPr>
          <w:p w14:paraId="5C351899" w14:textId="77777777" w:rsidR="00F13DBD" w:rsidRPr="00A008F2" w:rsidRDefault="00000000" w:rsidP="002964E0">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50" w:type="dxa"/>
            <w:gridSpan w:val="2"/>
            <w:tcBorders>
              <w:bottom w:val="single" w:sz="4" w:space="0" w:color="auto"/>
            </w:tcBorders>
          </w:tcPr>
          <w:p w14:paraId="7BFD8ABB" w14:textId="77777777" w:rsidR="00F13DBD" w:rsidRPr="00A008F2" w:rsidRDefault="00F13DBD" w:rsidP="002964E0">
            <w:pPr>
              <w:spacing w:after="0" w:line="240" w:lineRule="auto"/>
              <w:rPr>
                <w:rFonts w:ascii="Times New Roman" w:hAnsi="Times New Roman"/>
                <w:sz w:val="24"/>
                <w:szCs w:val="24"/>
              </w:rPr>
            </w:pPr>
          </w:p>
        </w:tc>
      </w:tr>
    </w:tbl>
    <w:p w14:paraId="100CCA3D" w14:textId="77777777" w:rsidR="00F13DBD" w:rsidRPr="00A008F2" w:rsidRDefault="00F13DBD" w:rsidP="00F13DBD">
      <w:pPr>
        <w:spacing w:after="0" w:line="240" w:lineRule="auto"/>
        <w:ind w:firstLine="567"/>
        <w:jc w:val="both"/>
        <w:rPr>
          <w:rFonts w:ascii="Times New Roman" w:eastAsia="Times New Roman" w:hAnsi="Times New Roman"/>
          <w:sz w:val="24"/>
          <w:szCs w:val="24"/>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3"/>
        <w:gridCol w:w="5506"/>
        <w:gridCol w:w="3175"/>
      </w:tblGrid>
      <w:tr w:rsidR="0006743D" w14:paraId="50B8F74D" w14:textId="77777777" w:rsidTr="00B10161">
        <w:tc>
          <w:tcPr>
            <w:tcW w:w="953" w:type="dxa"/>
            <w:shd w:val="clear" w:color="auto" w:fill="F2F2F2"/>
            <w:vAlign w:val="center"/>
          </w:tcPr>
          <w:p w14:paraId="55B74732"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Nr.p.k.</w:t>
            </w:r>
          </w:p>
        </w:tc>
        <w:tc>
          <w:tcPr>
            <w:tcW w:w="5506" w:type="dxa"/>
            <w:shd w:val="clear" w:color="auto" w:fill="F2F2F2"/>
            <w:vAlign w:val="center"/>
          </w:tcPr>
          <w:p w14:paraId="73333C7A"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Nosaukums</w:t>
            </w:r>
          </w:p>
        </w:tc>
        <w:tc>
          <w:tcPr>
            <w:tcW w:w="3175" w:type="dxa"/>
            <w:shd w:val="clear" w:color="auto" w:fill="F2F2F2"/>
            <w:vAlign w:val="center"/>
          </w:tcPr>
          <w:p w14:paraId="0FA40311"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Piedāvājuma cena</w:t>
            </w:r>
          </w:p>
          <w:p w14:paraId="221668A3" w14:textId="77777777" w:rsidR="00486645" w:rsidRPr="00486645" w:rsidRDefault="00000000" w:rsidP="00486645">
            <w:pPr>
              <w:spacing w:after="0" w:line="240" w:lineRule="auto"/>
              <w:jc w:val="center"/>
              <w:rPr>
                <w:rFonts w:ascii="Times New Roman" w:hAnsi="Times New Roman"/>
                <w:b/>
                <w:sz w:val="24"/>
                <w:szCs w:val="24"/>
              </w:rPr>
            </w:pPr>
            <w:r w:rsidRPr="00486645">
              <w:rPr>
                <w:rFonts w:ascii="Times New Roman" w:hAnsi="Times New Roman"/>
                <w:b/>
                <w:sz w:val="24"/>
                <w:szCs w:val="24"/>
              </w:rPr>
              <w:t>EUR bez PVN</w:t>
            </w:r>
          </w:p>
        </w:tc>
      </w:tr>
      <w:tr w:rsidR="0006743D" w14:paraId="000D8B29" w14:textId="77777777" w:rsidTr="006241A9">
        <w:trPr>
          <w:trHeight w:val="484"/>
        </w:trPr>
        <w:tc>
          <w:tcPr>
            <w:tcW w:w="953" w:type="dxa"/>
            <w:shd w:val="clear" w:color="auto" w:fill="auto"/>
            <w:vAlign w:val="center"/>
          </w:tcPr>
          <w:p w14:paraId="62F426C1" w14:textId="77777777" w:rsidR="00486645" w:rsidRPr="00486645" w:rsidRDefault="00000000" w:rsidP="00486645">
            <w:pPr>
              <w:spacing w:after="0" w:line="240" w:lineRule="auto"/>
              <w:jc w:val="center"/>
              <w:rPr>
                <w:rFonts w:ascii="Times New Roman" w:hAnsi="Times New Roman"/>
                <w:sz w:val="24"/>
                <w:szCs w:val="24"/>
              </w:rPr>
            </w:pPr>
            <w:r w:rsidRPr="00486645">
              <w:rPr>
                <w:rFonts w:ascii="Times New Roman" w:hAnsi="Times New Roman"/>
                <w:sz w:val="24"/>
                <w:szCs w:val="24"/>
              </w:rPr>
              <w:t>1.</w:t>
            </w:r>
          </w:p>
        </w:tc>
        <w:tc>
          <w:tcPr>
            <w:tcW w:w="5506" w:type="dxa"/>
            <w:shd w:val="clear" w:color="auto" w:fill="auto"/>
            <w:vAlign w:val="center"/>
          </w:tcPr>
          <w:p w14:paraId="4B7F9587" w14:textId="77777777" w:rsidR="00486645" w:rsidRPr="00486645" w:rsidRDefault="00000000" w:rsidP="006241A9">
            <w:pPr>
              <w:spacing w:after="120" w:line="240" w:lineRule="auto"/>
              <w:jc w:val="center"/>
              <w:rPr>
                <w:rFonts w:ascii="Times New Roman" w:hAnsi="Times New Roman"/>
                <w:sz w:val="24"/>
                <w:szCs w:val="24"/>
              </w:rPr>
            </w:pPr>
            <w:r w:rsidRPr="00DA5DC4">
              <w:rPr>
                <w:rFonts w:ascii="Times New Roman" w:eastAsia="Times New Roman" w:hAnsi="Times New Roman"/>
                <w:b/>
                <w:bCs/>
                <w:color w:val="000000"/>
                <w:lang w:eastAsia="lv-LV"/>
              </w:rPr>
              <w:t>Divu ķieģeļu skursteņu galvu remonts Valles pagasta Taurkalnē</w:t>
            </w:r>
          </w:p>
        </w:tc>
        <w:tc>
          <w:tcPr>
            <w:tcW w:w="3175" w:type="dxa"/>
            <w:shd w:val="clear" w:color="auto" w:fill="auto"/>
            <w:vAlign w:val="center"/>
          </w:tcPr>
          <w:p w14:paraId="78982698" w14:textId="77777777" w:rsidR="00486645" w:rsidRPr="006241A9" w:rsidRDefault="00486645" w:rsidP="00486645">
            <w:pPr>
              <w:spacing w:after="0" w:line="240" w:lineRule="auto"/>
              <w:jc w:val="center"/>
              <w:rPr>
                <w:rFonts w:ascii="Times New Roman" w:hAnsi="Times New Roman"/>
                <w:b/>
                <w:bCs/>
                <w:sz w:val="24"/>
                <w:szCs w:val="24"/>
              </w:rPr>
            </w:pPr>
          </w:p>
        </w:tc>
      </w:tr>
      <w:tr w:rsidR="0006743D" w14:paraId="43E77C59" w14:textId="77777777" w:rsidTr="00F03225">
        <w:tc>
          <w:tcPr>
            <w:tcW w:w="6459" w:type="dxa"/>
            <w:gridSpan w:val="2"/>
            <w:shd w:val="clear" w:color="auto" w:fill="auto"/>
            <w:vAlign w:val="center"/>
          </w:tcPr>
          <w:p w14:paraId="22A053C7"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PVN (____%), EUR</w:t>
            </w:r>
            <w:r w:rsidR="00DA5DC4">
              <w:rPr>
                <w:rFonts w:ascii="Times New Roman" w:hAnsi="Times New Roman"/>
                <w:sz w:val="24"/>
                <w:szCs w:val="24"/>
              </w:rPr>
              <w:t xml:space="preserve"> (</w:t>
            </w:r>
            <w:r w:rsidR="00DA5DC4" w:rsidRPr="004208B3">
              <w:rPr>
                <w:rFonts w:ascii="Times New Roman" w:hAnsi="Times New Roman"/>
                <w:i/>
                <w:iCs/>
                <w:sz w:val="24"/>
                <w:szCs w:val="24"/>
              </w:rPr>
              <w:t>ja attiecas</w:t>
            </w:r>
            <w:r w:rsidR="00DA5DC4">
              <w:rPr>
                <w:rFonts w:ascii="Times New Roman" w:hAnsi="Times New Roman"/>
                <w:sz w:val="24"/>
                <w:szCs w:val="24"/>
              </w:rPr>
              <w:t>)</w:t>
            </w:r>
            <w:r w:rsidRPr="00F03225">
              <w:rPr>
                <w:rFonts w:ascii="Times New Roman" w:hAnsi="Times New Roman"/>
                <w:sz w:val="24"/>
                <w:szCs w:val="24"/>
              </w:rPr>
              <w:t>:</w:t>
            </w:r>
          </w:p>
        </w:tc>
        <w:tc>
          <w:tcPr>
            <w:tcW w:w="3175" w:type="dxa"/>
            <w:shd w:val="clear" w:color="auto" w:fill="auto"/>
            <w:vAlign w:val="center"/>
          </w:tcPr>
          <w:p w14:paraId="7BBAAF64" w14:textId="77777777" w:rsidR="00486645" w:rsidRPr="00486645" w:rsidRDefault="00486645" w:rsidP="00486645">
            <w:pPr>
              <w:spacing w:after="0" w:line="240" w:lineRule="auto"/>
              <w:jc w:val="center"/>
              <w:rPr>
                <w:rFonts w:ascii="Times New Roman" w:hAnsi="Times New Roman"/>
                <w:sz w:val="24"/>
                <w:szCs w:val="24"/>
              </w:rPr>
            </w:pPr>
          </w:p>
        </w:tc>
      </w:tr>
      <w:tr w:rsidR="0006743D" w14:paraId="60E37F3D" w14:textId="77777777" w:rsidTr="00F03225">
        <w:tc>
          <w:tcPr>
            <w:tcW w:w="6459" w:type="dxa"/>
            <w:gridSpan w:val="2"/>
            <w:shd w:val="clear" w:color="auto" w:fill="auto"/>
            <w:vAlign w:val="center"/>
          </w:tcPr>
          <w:p w14:paraId="229A4743" w14:textId="77777777" w:rsidR="00486645" w:rsidRPr="00F03225" w:rsidRDefault="00000000" w:rsidP="00486645">
            <w:pPr>
              <w:spacing w:after="0" w:line="240" w:lineRule="auto"/>
              <w:jc w:val="right"/>
              <w:rPr>
                <w:rFonts w:ascii="Times New Roman" w:hAnsi="Times New Roman"/>
                <w:sz w:val="24"/>
                <w:szCs w:val="24"/>
              </w:rPr>
            </w:pPr>
            <w:r w:rsidRPr="00F03225">
              <w:rPr>
                <w:rFonts w:ascii="Times New Roman" w:hAnsi="Times New Roman"/>
                <w:sz w:val="24"/>
                <w:szCs w:val="24"/>
              </w:rPr>
              <w:t>Kopējā piedāvājuma cena ar PVN, EUR:</w:t>
            </w:r>
          </w:p>
        </w:tc>
        <w:tc>
          <w:tcPr>
            <w:tcW w:w="3175" w:type="dxa"/>
            <w:shd w:val="clear" w:color="auto" w:fill="auto"/>
            <w:vAlign w:val="center"/>
          </w:tcPr>
          <w:p w14:paraId="13ACA285" w14:textId="77777777" w:rsidR="00486645" w:rsidRPr="00486645" w:rsidRDefault="00486645" w:rsidP="00486645">
            <w:pPr>
              <w:spacing w:after="0" w:line="240" w:lineRule="auto"/>
              <w:jc w:val="center"/>
              <w:rPr>
                <w:rFonts w:ascii="Times New Roman" w:hAnsi="Times New Roman"/>
                <w:sz w:val="24"/>
                <w:szCs w:val="24"/>
              </w:rPr>
            </w:pPr>
          </w:p>
        </w:tc>
      </w:tr>
    </w:tbl>
    <w:p w14:paraId="12952679" w14:textId="77777777" w:rsidR="006241A9" w:rsidRPr="00C147F4" w:rsidRDefault="00000000" w:rsidP="006241A9">
      <w:pPr>
        <w:keepLines/>
        <w:widowControl w:val="0"/>
        <w:suppressAutoHyphens/>
        <w:spacing w:after="0" w:line="240" w:lineRule="auto"/>
        <w:ind w:firstLine="709"/>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 xml:space="preserve">cenā ir iekļautas visas iespējamās izmaksas, kas saistītas ar </w:t>
      </w:r>
      <w:r>
        <w:rPr>
          <w:rFonts w:ascii="Times New Roman" w:eastAsia="Times New Roman" w:hAnsi="Times New Roman"/>
          <w:iCs/>
          <w:sz w:val="24"/>
          <w:szCs w:val="24"/>
        </w:rPr>
        <w:t>darbu izpildi</w:t>
      </w:r>
      <w:r w:rsidRPr="00BD2F20">
        <w:rPr>
          <w:rFonts w:ascii="Times New Roman" w:eastAsia="Times New Roman" w:hAnsi="Times New Roman"/>
          <w:iCs/>
          <w:sz w:val="24"/>
          <w:szCs w:val="24"/>
        </w:rPr>
        <w:t>,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visi riski</w:t>
      </w:r>
      <w:r>
        <w:rPr>
          <w:rFonts w:ascii="Times New Roman" w:hAnsi="Times New Roman"/>
          <w:sz w:val="24"/>
          <w:szCs w:val="24"/>
        </w:rPr>
        <w:t xml:space="preserve"> un</w:t>
      </w:r>
      <w:r w:rsidRPr="00C147F4">
        <w:rPr>
          <w:rFonts w:ascii="Times New Roman" w:hAnsi="Times New Roman"/>
          <w:sz w:val="24"/>
          <w:szCs w:val="24"/>
        </w:rPr>
        <w:t xml:space="preserve"> visi Latvijas Republikas normatīvajos aktos noteiktie nodokļi (izņemot PVN) un tiem pielīdzināmie maksājumi.</w:t>
      </w:r>
    </w:p>
    <w:p w14:paraId="7EF1A53A" w14:textId="77777777" w:rsidR="006241A9" w:rsidRPr="0081772B" w:rsidRDefault="00000000" w:rsidP="006241A9">
      <w:pPr>
        <w:spacing w:after="0" w:line="240" w:lineRule="auto"/>
        <w:ind w:firstLine="567"/>
        <w:jc w:val="both"/>
        <w:rPr>
          <w:rFonts w:ascii="Times New Roman" w:eastAsia="Times New Roman" w:hAnsi="Times New Roman"/>
          <w:iCs/>
          <w:sz w:val="24"/>
          <w:szCs w:val="24"/>
        </w:rPr>
      </w:pPr>
      <w:r w:rsidRPr="0081772B">
        <w:rPr>
          <w:rFonts w:ascii="Times New Roman" w:hAnsi="Times New Roman"/>
          <w:sz w:val="24"/>
          <w:szCs w:val="24"/>
        </w:rPr>
        <w:t>Piedāvājumā norādītā</w:t>
      </w:r>
      <w:r>
        <w:rPr>
          <w:rFonts w:ascii="Times New Roman" w:hAnsi="Times New Roman"/>
          <w:sz w:val="24"/>
          <w:szCs w:val="24"/>
        </w:rPr>
        <w:t>s</w:t>
      </w:r>
      <w:r w:rsidRPr="0081772B">
        <w:rPr>
          <w:rFonts w:ascii="Times New Roman" w:hAnsi="Times New Roman"/>
          <w:sz w:val="24"/>
          <w:szCs w:val="24"/>
        </w:rPr>
        <w:t xml:space="preserve"> </w:t>
      </w:r>
      <w:r>
        <w:rPr>
          <w:rFonts w:ascii="Times New Roman" w:hAnsi="Times New Roman"/>
          <w:sz w:val="24"/>
          <w:szCs w:val="24"/>
        </w:rPr>
        <w:t>vienību cenas</w:t>
      </w:r>
      <w:r w:rsidRPr="0081772B">
        <w:rPr>
          <w:rFonts w:ascii="Times New Roman" w:hAnsi="Times New Roman"/>
          <w:sz w:val="24"/>
          <w:szCs w:val="24"/>
        </w:rPr>
        <w:t xml:space="preserve"> paliek nemainīga</w:t>
      </w:r>
      <w:r>
        <w:rPr>
          <w:rFonts w:ascii="Times New Roman" w:hAnsi="Times New Roman"/>
          <w:sz w:val="24"/>
          <w:szCs w:val="24"/>
        </w:rPr>
        <w:t>s</w:t>
      </w:r>
      <w:r w:rsidRPr="0081772B">
        <w:rPr>
          <w:rFonts w:ascii="Times New Roman" w:hAnsi="Times New Roman"/>
          <w:sz w:val="24"/>
          <w:szCs w:val="24"/>
        </w:rPr>
        <w:t xml:space="preserve"> visā līguma izpildes laikā.</w:t>
      </w:r>
    </w:p>
    <w:p w14:paraId="175CA7E5" w14:textId="77777777" w:rsidR="006241A9" w:rsidRPr="00060FED" w:rsidRDefault="00000000" w:rsidP="006241A9">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r w:rsidRPr="00060FED">
        <w:rPr>
          <w:rFonts w:ascii="Times New Roman" w:eastAsia="TimesNewRoman" w:hAnsi="Times New Roman"/>
          <w:i/>
          <w:sz w:val="24"/>
          <w:szCs w:val="24"/>
          <w:lang w:eastAsia="zh-CN"/>
        </w:rPr>
        <w:t>euro</w:t>
      </w:r>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58A1BF8D" w14:textId="77777777" w:rsidR="00486645" w:rsidRDefault="00000000" w:rsidP="00486645">
      <w:pPr>
        <w:spacing w:after="0" w:line="240" w:lineRule="auto"/>
        <w:ind w:firstLine="567"/>
        <w:jc w:val="both"/>
        <w:rPr>
          <w:rFonts w:ascii="Times New Roman" w:hAnsi="Times New Roman"/>
          <w:sz w:val="24"/>
          <w:szCs w:val="24"/>
        </w:rPr>
      </w:pPr>
      <w:r>
        <w:rPr>
          <w:rFonts w:ascii="Times New Roman" w:hAnsi="Times New Roman"/>
          <w:sz w:val="24"/>
          <w:szCs w:val="24"/>
        </w:rPr>
        <w:t>Apstiprinu, ka 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r>
        <w:rPr>
          <w:rFonts w:ascii="Times New Roman" w:hAnsi="Times New Roman"/>
          <w:sz w:val="24"/>
          <w:szCs w:val="24"/>
        </w:rPr>
        <w:t>.</w:t>
      </w:r>
    </w:p>
    <w:p w14:paraId="503E6960" w14:textId="77777777" w:rsidR="009F1B38" w:rsidRPr="00AA1DFB" w:rsidRDefault="00000000" w:rsidP="009F1B38">
      <w:pPr>
        <w:spacing w:after="0" w:line="240" w:lineRule="auto"/>
        <w:ind w:firstLine="567"/>
        <w:jc w:val="both"/>
        <w:rPr>
          <w:rFonts w:ascii="Times New Roman" w:eastAsia="Times New Roman" w:hAnsi="Times New Roman"/>
          <w:iCs/>
          <w:sz w:val="24"/>
          <w:szCs w:val="24"/>
        </w:rPr>
      </w:pPr>
      <w:r w:rsidRPr="009729FA">
        <w:rPr>
          <w:rFonts w:ascii="Times New Roman" w:hAnsi="Times New Roman"/>
          <w:sz w:val="24"/>
          <w:szCs w:val="24"/>
        </w:rPr>
        <w:t xml:space="preserve">Apstiprinu, ka </w:t>
      </w:r>
      <w:r w:rsidRPr="00AA1DFB">
        <w:rPr>
          <w:rFonts w:ascii="Times New Roman" w:hAnsi="Times New Roman"/>
          <w:sz w:val="24"/>
          <w:szCs w:val="24"/>
        </w:rPr>
        <w:t xml:space="preserve">veikto darbu  kvalitātes garantijas perioda termiņš no Darbu pieņemšanas - nodošanas akta parakstīšanas dienas ir </w:t>
      </w:r>
      <w:r w:rsidR="00AA1DFB" w:rsidRPr="00AA1DFB">
        <w:rPr>
          <w:rFonts w:ascii="Times New Roman" w:hAnsi="Times New Roman"/>
          <w:sz w:val="24"/>
          <w:szCs w:val="24"/>
        </w:rPr>
        <w:t>2</w:t>
      </w:r>
      <w:r w:rsidRPr="00AA1DFB">
        <w:rPr>
          <w:rFonts w:ascii="Times New Roman" w:hAnsi="Times New Roman"/>
          <w:sz w:val="24"/>
          <w:szCs w:val="24"/>
        </w:rPr>
        <w:t xml:space="preserve"> (</w:t>
      </w:r>
      <w:r w:rsidR="00AA1DFB" w:rsidRPr="00AA1DFB">
        <w:rPr>
          <w:rFonts w:ascii="Times New Roman" w:hAnsi="Times New Roman"/>
          <w:sz w:val="24"/>
          <w:szCs w:val="24"/>
        </w:rPr>
        <w:t>divi</w:t>
      </w:r>
      <w:r w:rsidRPr="00AA1DFB">
        <w:rPr>
          <w:rFonts w:ascii="Times New Roman" w:hAnsi="Times New Roman"/>
          <w:sz w:val="24"/>
          <w:szCs w:val="24"/>
        </w:rPr>
        <w:t>)</w:t>
      </w:r>
      <w:r w:rsidRPr="00AA1DFB">
        <w:rPr>
          <w:rFonts w:ascii="Times New Roman" w:hAnsi="Times New Roman"/>
          <w:color w:val="000000"/>
          <w:sz w:val="24"/>
          <w:szCs w:val="24"/>
        </w:rPr>
        <w:t xml:space="preserve"> gadi.</w:t>
      </w:r>
    </w:p>
    <w:p w14:paraId="055D69F6" w14:textId="77777777" w:rsidR="009729FA" w:rsidRDefault="00000000" w:rsidP="009729F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BB6ACED" w14:textId="77777777" w:rsidR="000B1402" w:rsidRDefault="00000000" w:rsidP="00C17493">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677"/>
      </w:tblGrid>
      <w:tr w:rsidR="0006743D" w14:paraId="27612090" w14:textId="77777777" w:rsidTr="006C2AA6">
        <w:trPr>
          <w:trHeight w:val="307"/>
        </w:trPr>
        <w:tc>
          <w:tcPr>
            <w:tcW w:w="3249" w:type="dxa"/>
            <w:shd w:val="clear" w:color="auto" w:fill="BFBFBF"/>
            <w:vAlign w:val="center"/>
          </w:tcPr>
          <w:p w14:paraId="5A14E08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677" w:type="dxa"/>
            <w:vAlign w:val="center"/>
          </w:tcPr>
          <w:p w14:paraId="6DF6928D" w14:textId="77777777" w:rsidR="000B1402" w:rsidRDefault="000B1402" w:rsidP="00015659">
            <w:pPr>
              <w:spacing w:after="0"/>
              <w:jc w:val="center"/>
              <w:rPr>
                <w:rFonts w:ascii="Times New Roman" w:eastAsia="Times New Roman" w:hAnsi="Times New Roman"/>
                <w:sz w:val="24"/>
                <w:szCs w:val="24"/>
              </w:rPr>
            </w:pPr>
          </w:p>
        </w:tc>
      </w:tr>
      <w:tr w:rsidR="0006743D" w14:paraId="6A2AA31B" w14:textId="77777777" w:rsidTr="006C2AA6">
        <w:trPr>
          <w:trHeight w:val="269"/>
        </w:trPr>
        <w:tc>
          <w:tcPr>
            <w:tcW w:w="3249" w:type="dxa"/>
            <w:shd w:val="clear" w:color="auto" w:fill="BFBFBF"/>
            <w:vAlign w:val="center"/>
          </w:tcPr>
          <w:p w14:paraId="542AF92C"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677" w:type="dxa"/>
            <w:vAlign w:val="center"/>
          </w:tcPr>
          <w:p w14:paraId="0FA5E40E" w14:textId="77777777" w:rsidR="000B1402" w:rsidRDefault="000B1402" w:rsidP="00015659">
            <w:pPr>
              <w:spacing w:after="0"/>
              <w:jc w:val="center"/>
              <w:rPr>
                <w:rFonts w:ascii="Times New Roman" w:eastAsia="Times New Roman" w:hAnsi="Times New Roman"/>
                <w:sz w:val="24"/>
                <w:szCs w:val="24"/>
              </w:rPr>
            </w:pPr>
          </w:p>
        </w:tc>
      </w:tr>
      <w:tr w:rsidR="0006743D" w14:paraId="3D45854F" w14:textId="77777777" w:rsidTr="006C2AA6">
        <w:trPr>
          <w:trHeight w:val="358"/>
        </w:trPr>
        <w:tc>
          <w:tcPr>
            <w:tcW w:w="3249" w:type="dxa"/>
            <w:shd w:val="clear" w:color="auto" w:fill="BFBFBF"/>
            <w:vAlign w:val="center"/>
          </w:tcPr>
          <w:p w14:paraId="00C04197"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5677" w:type="dxa"/>
            <w:vAlign w:val="center"/>
          </w:tcPr>
          <w:p w14:paraId="6AA0FE37" w14:textId="77777777" w:rsidR="000B1402" w:rsidRDefault="000B1402" w:rsidP="00015659">
            <w:pPr>
              <w:spacing w:after="0"/>
              <w:jc w:val="center"/>
              <w:rPr>
                <w:rFonts w:ascii="Times New Roman" w:eastAsia="Times New Roman" w:hAnsi="Times New Roman"/>
                <w:sz w:val="24"/>
                <w:szCs w:val="24"/>
              </w:rPr>
            </w:pPr>
          </w:p>
        </w:tc>
      </w:tr>
      <w:tr w:rsidR="0006743D" w14:paraId="181884D5" w14:textId="77777777" w:rsidTr="006C2AA6">
        <w:trPr>
          <w:trHeight w:val="279"/>
        </w:trPr>
        <w:tc>
          <w:tcPr>
            <w:tcW w:w="3249" w:type="dxa"/>
            <w:shd w:val="clear" w:color="auto" w:fill="BFBFBF"/>
            <w:vAlign w:val="center"/>
          </w:tcPr>
          <w:p w14:paraId="2F17FA46" w14:textId="77777777" w:rsidR="000B1402" w:rsidRDefault="00000000" w:rsidP="00015659">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677" w:type="dxa"/>
            <w:vAlign w:val="center"/>
          </w:tcPr>
          <w:p w14:paraId="45E90959" w14:textId="77777777" w:rsidR="000B1402" w:rsidRDefault="000B1402" w:rsidP="00015659">
            <w:pPr>
              <w:spacing w:after="0"/>
              <w:jc w:val="center"/>
              <w:rPr>
                <w:rFonts w:ascii="Times New Roman" w:eastAsia="Times New Roman" w:hAnsi="Times New Roman"/>
                <w:sz w:val="24"/>
                <w:szCs w:val="24"/>
              </w:rPr>
            </w:pPr>
          </w:p>
        </w:tc>
      </w:tr>
    </w:tbl>
    <w:p w14:paraId="7FACAFA0" w14:textId="77777777" w:rsidR="001D212C" w:rsidRDefault="001D212C" w:rsidP="006C2AA6">
      <w:pPr>
        <w:jc w:val="right"/>
      </w:pPr>
    </w:p>
    <w:sectPr w:rsidR="001D212C" w:rsidSect="00B610DD">
      <w:footerReference w:type="default" r:id="rId10"/>
      <w:footerReference w:type="first" r:id="rId11"/>
      <w:pgSz w:w="11906" w:h="16838"/>
      <w:pgMar w:top="993" w:right="991" w:bottom="993"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E53B" w14:textId="77777777" w:rsidR="004F1CE8" w:rsidRDefault="004F1CE8">
      <w:pPr>
        <w:spacing w:after="0" w:line="240" w:lineRule="auto"/>
      </w:pPr>
      <w:r>
        <w:separator/>
      </w:r>
    </w:p>
  </w:endnote>
  <w:endnote w:type="continuationSeparator" w:id="0">
    <w:p w14:paraId="35001530" w14:textId="77777777" w:rsidR="004F1CE8" w:rsidRDefault="004F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20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698B59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B7C30C8" w14:textId="77777777" w:rsidR="0006743D"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D611" w14:textId="77777777" w:rsidR="009737B2" w:rsidRDefault="00000000">
    <w:r>
      <w:t xml:space="preserve">          </w:t>
    </w:r>
    <w:r>
      <w:t>Šis dokuments ir parakstīts ar drošu elektronisko parakstu un satur laika zīmogu</w:t>
    </w:r>
  </w:p>
  <w:p w14:paraId="66061D32" w14:textId="77777777" w:rsidR="004B7A5C" w:rsidRDefault="00000000">
    <w:r>
      <w:t xml:space="preserve">          Šis dokuments ir parakstīts ar drošu elektronisko parakstu un satur laika zīmogu</w:t>
    </w:r>
  </w:p>
  <w:p w14:paraId="139AEAE6" w14:textId="77777777" w:rsidR="00EF76BE" w:rsidRDefault="00000000">
    <w:r>
      <w:t xml:space="preserve">          Šis dokuments ir parakstīts ar drošu elektronisko parakstu un satur laika zīmogu</w:t>
    </w:r>
  </w:p>
  <w:p w14:paraId="393223F7" w14:textId="77777777" w:rsidR="00E51F5E" w:rsidRDefault="00000000">
    <w:r>
      <w:t xml:space="preserve">          Šis dokuments ir parakstīts ar drošu elektronisko parakstu un satur laika zīmogu</w:t>
    </w:r>
  </w:p>
  <w:p w14:paraId="539A8D3A" w14:textId="77777777" w:rsidR="00F56029" w:rsidRDefault="00000000">
    <w:r>
      <w:t xml:space="preserve">          Šis dokuments ir parakstīts ar drošu elektronisko parakstu un satur laika zīmogu</w:t>
    </w:r>
  </w:p>
  <w:p w14:paraId="6B28C362" w14:textId="77777777" w:rsidR="0006743D"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F8A4A" w14:textId="77777777" w:rsidR="004F1CE8" w:rsidRDefault="004F1CE8">
      <w:pPr>
        <w:spacing w:after="0" w:line="240" w:lineRule="auto"/>
      </w:pPr>
      <w:r>
        <w:separator/>
      </w:r>
    </w:p>
  </w:footnote>
  <w:footnote w:type="continuationSeparator" w:id="0">
    <w:p w14:paraId="297366BA" w14:textId="77777777" w:rsidR="004F1CE8" w:rsidRDefault="004F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EF12300C">
      <w:start w:val="1"/>
      <w:numFmt w:val="decimal"/>
      <w:lvlText w:val="%1."/>
      <w:lvlJc w:val="left"/>
      <w:pPr>
        <w:ind w:left="1287" w:hanging="360"/>
      </w:pPr>
    </w:lvl>
    <w:lvl w:ilvl="1" w:tplc="9A2AE794" w:tentative="1">
      <w:start w:val="1"/>
      <w:numFmt w:val="lowerLetter"/>
      <w:lvlText w:val="%2."/>
      <w:lvlJc w:val="left"/>
      <w:pPr>
        <w:ind w:left="2007" w:hanging="360"/>
      </w:pPr>
    </w:lvl>
    <w:lvl w:ilvl="2" w:tplc="C130BED2" w:tentative="1">
      <w:start w:val="1"/>
      <w:numFmt w:val="lowerRoman"/>
      <w:lvlText w:val="%3."/>
      <w:lvlJc w:val="right"/>
      <w:pPr>
        <w:ind w:left="2727" w:hanging="180"/>
      </w:pPr>
    </w:lvl>
    <w:lvl w:ilvl="3" w:tplc="2C44754C" w:tentative="1">
      <w:start w:val="1"/>
      <w:numFmt w:val="decimal"/>
      <w:lvlText w:val="%4."/>
      <w:lvlJc w:val="left"/>
      <w:pPr>
        <w:ind w:left="3447" w:hanging="360"/>
      </w:pPr>
    </w:lvl>
    <w:lvl w:ilvl="4" w:tplc="86166AE4" w:tentative="1">
      <w:start w:val="1"/>
      <w:numFmt w:val="lowerLetter"/>
      <w:lvlText w:val="%5."/>
      <w:lvlJc w:val="left"/>
      <w:pPr>
        <w:ind w:left="4167" w:hanging="360"/>
      </w:pPr>
    </w:lvl>
    <w:lvl w:ilvl="5" w:tplc="23062626" w:tentative="1">
      <w:start w:val="1"/>
      <w:numFmt w:val="lowerRoman"/>
      <w:lvlText w:val="%6."/>
      <w:lvlJc w:val="right"/>
      <w:pPr>
        <w:ind w:left="4887" w:hanging="180"/>
      </w:pPr>
    </w:lvl>
    <w:lvl w:ilvl="6" w:tplc="0714F292" w:tentative="1">
      <w:start w:val="1"/>
      <w:numFmt w:val="decimal"/>
      <w:lvlText w:val="%7."/>
      <w:lvlJc w:val="left"/>
      <w:pPr>
        <w:ind w:left="5607" w:hanging="360"/>
      </w:pPr>
    </w:lvl>
    <w:lvl w:ilvl="7" w:tplc="75861868" w:tentative="1">
      <w:start w:val="1"/>
      <w:numFmt w:val="lowerLetter"/>
      <w:lvlText w:val="%8."/>
      <w:lvlJc w:val="left"/>
      <w:pPr>
        <w:ind w:left="6327" w:hanging="360"/>
      </w:pPr>
    </w:lvl>
    <w:lvl w:ilvl="8" w:tplc="B2D2A4B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E0F83244">
      <w:start w:val="1"/>
      <w:numFmt w:val="decimal"/>
      <w:lvlText w:val="%1."/>
      <w:lvlJc w:val="left"/>
      <w:pPr>
        <w:ind w:left="1080" w:hanging="360"/>
      </w:pPr>
      <w:rPr>
        <w:rFonts w:hint="default"/>
      </w:rPr>
    </w:lvl>
    <w:lvl w:ilvl="1" w:tplc="DE46A548" w:tentative="1">
      <w:start w:val="1"/>
      <w:numFmt w:val="lowerLetter"/>
      <w:lvlText w:val="%2."/>
      <w:lvlJc w:val="left"/>
      <w:pPr>
        <w:ind w:left="1800" w:hanging="360"/>
      </w:pPr>
    </w:lvl>
    <w:lvl w:ilvl="2" w:tplc="5FAA7FE4" w:tentative="1">
      <w:start w:val="1"/>
      <w:numFmt w:val="lowerRoman"/>
      <w:lvlText w:val="%3."/>
      <w:lvlJc w:val="right"/>
      <w:pPr>
        <w:ind w:left="2520" w:hanging="180"/>
      </w:pPr>
    </w:lvl>
    <w:lvl w:ilvl="3" w:tplc="D966A0F8" w:tentative="1">
      <w:start w:val="1"/>
      <w:numFmt w:val="decimal"/>
      <w:lvlText w:val="%4."/>
      <w:lvlJc w:val="left"/>
      <w:pPr>
        <w:ind w:left="3240" w:hanging="360"/>
      </w:pPr>
    </w:lvl>
    <w:lvl w:ilvl="4" w:tplc="DFC8BFCC" w:tentative="1">
      <w:start w:val="1"/>
      <w:numFmt w:val="lowerLetter"/>
      <w:lvlText w:val="%5."/>
      <w:lvlJc w:val="left"/>
      <w:pPr>
        <w:ind w:left="3960" w:hanging="360"/>
      </w:pPr>
    </w:lvl>
    <w:lvl w:ilvl="5" w:tplc="93EAFF96" w:tentative="1">
      <w:start w:val="1"/>
      <w:numFmt w:val="lowerRoman"/>
      <w:lvlText w:val="%6."/>
      <w:lvlJc w:val="right"/>
      <w:pPr>
        <w:ind w:left="4680" w:hanging="180"/>
      </w:pPr>
    </w:lvl>
    <w:lvl w:ilvl="6" w:tplc="EC4E0DA2" w:tentative="1">
      <w:start w:val="1"/>
      <w:numFmt w:val="decimal"/>
      <w:lvlText w:val="%7."/>
      <w:lvlJc w:val="left"/>
      <w:pPr>
        <w:ind w:left="5400" w:hanging="360"/>
      </w:pPr>
    </w:lvl>
    <w:lvl w:ilvl="7" w:tplc="7CA0809E" w:tentative="1">
      <w:start w:val="1"/>
      <w:numFmt w:val="lowerLetter"/>
      <w:lvlText w:val="%8."/>
      <w:lvlJc w:val="left"/>
      <w:pPr>
        <w:ind w:left="6120" w:hanging="360"/>
      </w:pPr>
    </w:lvl>
    <w:lvl w:ilvl="8" w:tplc="D452D74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3A3289"/>
    <w:multiLevelType w:val="hybridMultilevel"/>
    <w:tmpl w:val="3C248A90"/>
    <w:lvl w:ilvl="0" w:tplc="A3C68E44">
      <w:start w:val="1"/>
      <w:numFmt w:val="decimal"/>
      <w:lvlText w:val="%1."/>
      <w:lvlJc w:val="left"/>
      <w:pPr>
        <w:tabs>
          <w:tab w:val="num" w:pos="1714"/>
        </w:tabs>
        <w:ind w:left="1714" w:hanging="360"/>
      </w:pPr>
      <w:rPr>
        <w:rFonts w:hint="default"/>
      </w:rPr>
    </w:lvl>
    <w:lvl w:ilvl="1" w:tplc="71FAEEF2" w:tentative="1">
      <w:start w:val="1"/>
      <w:numFmt w:val="lowerLetter"/>
      <w:lvlText w:val="%2."/>
      <w:lvlJc w:val="left"/>
      <w:pPr>
        <w:tabs>
          <w:tab w:val="num" w:pos="2434"/>
        </w:tabs>
        <w:ind w:left="2434" w:hanging="360"/>
      </w:pPr>
    </w:lvl>
    <w:lvl w:ilvl="2" w:tplc="683EAE80" w:tentative="1">
      <w:start w:val="1"/>
      <w:numFmt w:val="lowerRoman"/>
      <w:lvlText w:val="%3."/>
      <w:lvlJc w:val="right"/>
      <w:pPr>
        <w:tabs>
          <w:tab w:val="num" w:pos="3154"/>
        </w:tabs>
        <w:ind w:left="3154" w:hanging="180"/>
      </w:pPr>
    </w:lvl>
    <w:lvl w:ilvl="3" w:tplc="027CC24A" w:tentative="1">
      <w:start w:val="1"/>
      <w:numFmt w:val="decimal"/>
      <w:lvlText w:val="%4."/>
      <w:lvlJc w:val="left"/>
      <w:pPr>
        <w:tabs>
          <w:tab w:val="num" w:pos="3874"/>
        </w:tabs>
        <w:ind w:left="3874" w:hanging="360"/>
      </w:pPr>
    </w:lvl>
    <w:lvl w:ilvl="4" w:tplc="04907EB8" w:tentative="1">
      <w:start w:val="1"/>
      <w:numFmt w:val="lowerLetter"/>
      <w:lvlText w:val="%5."/>
      <w:lvlJc w:val="left"/>
      <w:pPr>
        <w:tabs>
          <w:tab w:val="num" w:pos="4594"/>
        </w:tabs>
        <w:ind w:left="4594" w:hanging="360"/>
      </w:pPr>
    </w:lvl>
    <w:lvl w:ilvl="5" w:tplc="CB9E122A" w:tentative="1">
      <w:start w:val="1"/>
      <w:numFmt w:val="lowerRoman"/>
      <w:lvlText w:val="%6."/>
      <w:lvlJc w:val="right"/>
      <w:pPr>
        <w:tabs>
          <w:tab w:val="num" w:pos="5314"/>
        </w:tabs>
        <w:ind w:left="5314" w:hanging="180"/>
      </w:pPr>
    </w:lvl>
    <w:lvl w:ilvl="6" w:tplc="13E24974" w:tentative="1">
      <w:start w:val="1"/>
      <w:numFmt w:val="decimal"/>
      <w:lvlText w:val="%7."/>
      <w:lvlJc w:val="left"/>
      <w:pPr>
        <w:tabs>
          <w:tab w:val="num" w:pos="6034"/>
        </w:tabs>
        <w:ind w:left="6034" w:hanging="360"/>
      </w:pPr>
    </w:lvl>
    <w:lvl w:ilvl="7" w:tplc="50623A3C" w:tentative="1">
      <w:start w:val="1"/>
      <w:numFmt w:val="lowerLetter"/>
      <w:lvlText w:val="%8."/>
      <w:lvlJc w:val="left"/>
      <w:pPr>
        <w:tabs>
          <w:tab w:val="num" w:pos="6754"/>
        </w:tabs>
        <w:ind w:left="6754" w:hanging="360"/>
      </w:pPr>
    </w:lvl>
    <w:lvl w:ilvl="8" w:tplc="5F469EF0" w:tentative="1">
      <w:start w:val="1"/>
      <w:numFmt w:val="lowerRoman"/>
      <w:lvlText w:val="%9."/>
      <w:lvlJc w:val="right"/>
      <w:pPr>
        <w:tabs>
          <w:tab w:val="num" w:pos="7474"/>
        </w:tabs>
        <w:ind w:left="7474" w:hanging="180"/>
      </w:pPr>
    </w:lvl>
  </w:abstractNum>
  <w:abstractNum w:abstractNumId="4" w15:restartNumberingAfterBreak="0">
    <w:nsid w:val="0C927BF4"/>
    <w:multiLevelType w:val="hybridMultilevel"/>
    <w:tmpl w:val="036A558A"/>
    <w:lvl w:ilvl="0" w:tplc="B7FA8A24">
      <w:start w:val="1"/>
      <w:numFmt w:val="decimal"/>
      <w:lvlText w:val="%1."/>
      <w:lvlJc w:val="left"/>
      <w:pPr>
        <w:ind w:left="1004" w:hanging="360"/>
      </w:pPr>
    </w:lvl>
    <w:lvl w:ilvl="1" w:tplc="0BAADF80" w:tentative="1">
      <w:start w:val="1"/>
      <w:numFmt w:val="lowerLetter"/>
      <w:lvlText w:val="%2."/>
      <w:lvlJc w:val="left"/>
      <w:pPr>
        <w:ind w:left="1724" w:hanging="360"/>
      </w:pPr>
    </w:lvl>
    <w:lvl w:ilvl="2" w:tplc="F1469E0A" w:tentative="1">
      <w:start w:val="1"/>
      <w:numFmt w:val="lowerRoman"/>
      <w:lvlText w:val="%3."/>
      <w:lvlJc w:val="right"/>
      <w:pPr>
        <w:ind w:left="2444" w:hanging="180"/>
      </w:pPr>
    </w:lvl>
    <w:lvl w:ilvl="3" w:tplc="86BC71AE" w:tentative="1">
      <w:start w:val="1"/>
      <w:numFmt w:val="decimal"/>
      <w:lvlText w:val="%4."/>
      <w:lvlJc w:val="left"/>
      <w:pPr>
        <w:ind w:left="3164" w:hanging="360"/>
      </w:pPr>
    </w:lvl>
    <w:lvl w:ilvl="4" w:tplc="B1CC6888" w:tentative="1">
      <w:start w:val="1"/>
      <w:numFmt w:val="lowerLetter"/>
      <w:lvlText w:val="%5."/>
      <w:lvlJc w:val="left"/>
      <w:pPr>
        <w:ind w:left="3884" w:hanging="360"/>
      </w:pPr>
    </w:lvl>
    <w:lvl w:ilvl="5" w:tplc="B29CAA82" w:tentative="1">
      <w:start w:val="1"/>
      <w:numFmt w:val="lowerRoman"/>
      <w:lvlText w:val="%6."/>
      <w:lvlJc w:val="right"/>
      <w:pPr>
        <w:ind w:left="4604" w:hanging="180"/>
      </w:pPr>
    </w:lvl>
    <w:lvl w:ilvl="6" w:tplc="D8BEB3F4" w:tentative="1">
      <w:start w:val="1"/>
      <w:numFmt w:val="decimal"/>
      <w:lvlText w:val="%7."/>
      <w:lvlJc w:val="left"/>
      <w:pPr>
        <w:ind w:left="5324" w:hanging="360"/>
      </w:pPr>
    </w:lvl>
    <w:lvl w:ilvl="7" w:tplc="449EE5E8" w:tentative="1">
      <w:start w:val="1"/>
      <w:numFmt w:val="lowerLetter"/>
      <w:lvlText w:val="%8."/>
      <w:lvlJc w:val="left"/>
      <w:pPr>
        <w:ind w:left="6044" w:hanging="360"/>
      </w:pPr>
    </w:lvl>
    <w:lvl w:ilvl="8" w:tplc="8018AE30"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2F297C9B"/>
    <w:multiLevelType w:val="hybridMultilevel"/>
    <w:tmpl w:val="13D2B01A"/>
    <w:lvl w:ilvl="0" w:tplc="0E3C7096">
      <w:start w:val="1"/>
      <w:numFmt w:val="decimal"/>
      <w:lvlText w:val="%1."/>
      <w:lvlJc w:val="left"/>
      <w:pPr>
        <w:ind w:left="720" w:hanging="360"/>
      </w:pPr>
      <w:rPr>
        <w:rFonts w:hint="default"/>
        <w:b w:val="0"/>
        <w:i w:val="0"/>
        <w:sz w:val="24"/>
        <w:szCs w:val="24"/>
      </w:rPr>
    </w:lvl>
    <w:lvl w:ilvl="1" w:tplc="C3C01FD4" w:tentative="1">
      <w:start w:val="1"/>
      <w:numFmt w:val="lowerLetter"/>
      <w:lvlText w:val="%2."/>
      <w:lvlJc w:val="left"/>
      <w:pPr>
        <w:ind w:left="1440" w:hanging="360"/>
      </w:pPr>
    </w:lvl>
    <w:lvl w:ilvl="2" w:tplc="84F8B6EE" w:tentative="1">
      <w:start w:val="1"/>
      <w:numFmt w:val="lowerRoman"/>
      <w:lvlText w:val="%3."/>
      <w:lvlJc w:val="right"/>
      <w:pPr>
        <w:ind w:left="2160" w:hanging="180"/>
      </w:pPr>
    </w:lvl>
    <w:lvl w:ilvl="3" w:tplc="6EF665F4" w:tentative="1">
      <w:start w:val="1"/>
      <w:numFmt w:val="decimal"/>
      <w:lvlText w:val="%4."/>
      <w:lvlJc w:val="left"/>
      <w:pPr>
        <w:ind w:left="2880" w:hanging="360"/>
      </w:pPr>
    </w:lvl>
    <w:lvl w:ilvl="4" w:tplc="9F1216B4" w:tentative="1">
      <w:start w:val="1"/>
      <w:numFmt w:val="lowerLetter"/>
      <w:lvlText w:val="%5."/>
      <w:lvlJc w:val="left"/>
      <w:pPr>
        <w:ind w:left="3600" w:hanging="360"/>
      </w:pPr>
    </w:lvl>
    <w:lvl w:ilvl="5" w:tplc="3A74F95C" w:tentative="1">
      <w:start w:val="1"/>
      <w:numFmt w:val="lowerRoman"/>
      <w:lvlText w:val="%6."/>
      <w:lvlJc w:val="right"/>
      <w:pPr>
        <w:ind w:left="4320" w:hanging="180"/>
      </w:pPr>
    </w:lvl>
    <w:lvl w:ilvl="6" w:tplc="FD347A7C" w:tentative="1">
      <w:start w:val="1"/>
      <w:numFmt w:val="decimal"/>
      <w:lvlText w:val="%7."/>
      <w:lvlJc w:val="left"/>
      <w:pPr>
        <w:ind w:left="5040" w:hanging="360"/>
      </w:pPr>
    </w:lvl>
    <w:lvl w:ilvl="7" w:tplc="793209DC" w:tentative="1">
      <w:start w:val="1"/>
      <w:numFmt w:val="lowerLetter"/>
      <w:lvlText w:val="%8."/>
      <w:lvlJc w:val="left"/>
      <w:pPr>
        <w:ind w:left="5760" w:hanging="360"/>
      </w:pPr>
    </w:lvl>
    <w:lvl w:ilvl="8" w:tplc="87345EAC" w:tentative="1">
      <w:start w:val="1"/>
      <w:numFmt w:val="lowerRoman"/>
      <w:lvlText w:val="%9."/>
      <w:lvlJc w:val="right"/>
      <w:pPr>
        <w:ind w:left="6480" w:hanging="180"/>
      </w:pPr>
    </w:lvl>
  </w:abstractNum>
  <w:abstractNum w:abstractNumId="16"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7" w15:restartNumberingAfterBreak="0">
    <w:nsid w:val="31BC2DEF"/>
    <w:multiLevelType w:val="hybridMultilevel"/>
    <w:tmpl w:val="6C6A9622"/>
    <w:lvl w:ilvl="0" w:tplc="1C44B4CA">
      <w:start w:val="1"/>
      <w:numFmt w:val="decimal"/>
      <w:lvlText w:val="%1."/>
      <w:lvlJc w:val="left"/>
      <w:pPr>
        <w:ind w:left="720" w:hanging="360"/>
      </w:pPr>
      <w:rPr>
        <w:rFonts w:hint="default"/>
      </w:rPr>
    </w:lvl>
    <w:lvl w:ilvl="1" w:tplc="25CC5BD8" w:tentative="1">
      <w:start w:val="1"/>
      <w:numFmt w:val="lowerLetter"/>
      <w:lvlText w:val="%2."/>
      <w:lvlJc w:val="left"/>
      <w:pPr>
        <w:ind w:left="1440" w:hanging="360"/>
      </w:pPr>
    </w:lvl>
    <w:lvl w:ilvl="2" w:tplc="F058200A" w:tentative="1">
      <w:start w:val="1"/>
      <w:numFmt w:val="lowerRoman"/>
      <w:lvlText w:val="%3."/>
      <w:lvlJc w:val="right"/>
      <w:pPr>
        <w:ind w:left="2160" w:hanging="180"/>
      </w:pPr>
    </w:lvl>
    <w:lvl w:ilvl="3" w:tplc="A49C6530" w:tentative="1">
      <w:start w:val="1"/>
      <w:numFmt w:val="decimal"/>
      <w:lvlText w:val="%4."/>
      <w:lvlJc w:val="left"/>
      <w:pPr>
        <w:ind w:left="2880" w:hanging="360"/>
      </w:pPr>
    </w:lvl>
    <w:lvl w:ilvl="4" w:tplc="70C46A98" w:tentative="1">
      <w:start w:val="1"/>
      <w:numFmt w:val="lowerLetter"/>
      <w:lvlText w:val="%5."/>
      <w:lvlJc w:val="left"/>
      <w:pPr>
        <w:ind w:left="3600" w:hanging="360"/>
      </w:pPr>
    </w:lvl>
    <w:lvl w:ilvl="5" w:tplc="E790FF9A" w:tentative="1">
      <w:start w:val="1"/>
      <w:numFmt w:val="lowerRoman"/>
      <w:lvlText w:val="%6."/>
      <w:lvlJc w:val="right"/>
      <w:pPr>
        <w:ind w:left="4320" w:hanging="180"/>
      </w:pPr>
    </w:lvl>
    <w:lvl w:ilvl="6" w:tplc="85963B8C" w:tentative="1">
      <w:start w:val="1"/>
      <w:numFmt w:val="decimal"/>
      <w:lvlText w:val="%7."/>
      <w:lvlJc w:val="left"/>
      <w:pPr>
        <w:ind w:left="5040" w:hanging="360"/>
      </w:pPr>
    </w:lvl>
    <w:lvl w:ilvl="7" w:tplc="D990E336" w:tentative="1">
      <w:start w:val="1"/>
      <w:numFmt w:val="lowerLetter"/>
      <w:lvlText w:val="%8."/>
      <w:lvlJc w:val="left"/>
      <w:pPr>
        <w:ind w:left="5760" w:hanging="360"/>
      </w:pPr>
    </w:lvl>
    <w:lvl w:ilvl="8" w:tplc="0D8AC67A" w:tentative="1">
      <w:start w:val="1"/>
      <w:numFmt w:val="lowerRoman"/>
      <w:lvlText w:val="%9."/>
      <w:lvlJc w:val="right"/>
      <w:pPr>
        <w:ind w:left="6480" w:hanging="180"/>
      </w:pPr>
    </w:lvl>
  </w:abstractNum>
  <w:abstractNum w:abstractNumId="18" w15:restartNumberingAfterBreak="0">
    <w:nsid w:val="3C8B558F"/>
    <w:multiLevelType w:val="hybridMultilevel"/>
    <w:tmpl w:val="6F569D6A"/>
    <w:lvl w:ilvl="0" w:tplc="84C060AC">
      <w:start w:val="1"/>
      <w:numFmt w:val="decimal"/>
      <w:lvlText w:val="%1."/>
      <w:lvlJc w:val="left"/>
      <w:pPr>
        <w:ind w:left="502" w:hanging="360"/>
      </w:pPr>
      <w:rPr>
        <w:rFonts w:ascii="Times New Roman" w:hAnsi="Times New Roman" w:cs="Times New Roman" w:hint="default"/>
        <w:b w:val="0"/>
        <w:i w:val="0"/>
        <w:color w:val="auto"/>
        <w:sz w:val="24"/>
        <w:szCs w:val="24"/>
      </w:rPr>
    </w:lvl>
    <w:lvl w:ilvl="1" w:tplc="1DBAEF26" w:tentative="1">
      <w:start w:val="1"/>
      <w:numFmt w:val="lowerLetter"/>
      <w:lvlText w:val="%2."/>
      <w:lvlJc w:val="left"/>
      <w:pPr>
        <w:ind w:left="1440" w:hanging="360"/>
      </w:pPr>
    </w:lvl>
    <w:lvl w:ilvl="2" w:tplc="0DA4D13A">
      <w:start w:val="1"/>
      <w:numFmt w:val="lowerRoman"/>
      <w:lvlText w:val="%3."/>
      <w:lvlJc w:val="right"/>
      <w:pPr>
        <w:ind w:left="2160" w:hanging="180"/>
      </w:pPr>
    </w:lvl>
    <w:lvl w:ilvl="3" w:tplc="1B8E678C" w:tentative="1">
      <w:start w:val="1"/>
      <w:numFmt w:val="decimal"/>
      <w:lvlText w:val="%4."/>
      <w:lvlJc w:val="left"/>
      <w:pPr>
        <w:ind w:left="2880" w:hanging="360"/>
      </w:pPr>
    </w:lvl>
    <w:lvl w:ilvl="4" w:tplc="D2C211CA" w:tentative="1">
      <w:start w:val="1"/>
      <w:numFmt w:val="lowerLetter"/>
      <w:lvlText w:val="%5."/>
      <w:lvlJc w:val="left"/>
      <w:pPr>
        <w:ind w:left="3600" w:hanging="360"/>
      </w:pPr>
    </w:lvl>
    <w:lvl w:ilvl="5" w:tplc="CE74D7DE" w:tentative="1">
      <w:start w:val="1"/>
      <w:numFmt w:val="lowerRoman"/>
      <w:lvlText w:val="%6."/>
      <w:lvlJc w:val="right"/>
      <w:pPr>
        <w:ind w:left="4320" w:hanging="180"/>
      </w:pPr>
    </w:lvl>
    <w:lvl w:ilvl="6" w:tplc="0AB4E69A" w:tentative="1">
      <w:start w:val="1"/>
      <w:numFmt w:val="decimal"/>
      <w:lvlText w:val="%7."/>
      <w:lvlJc w:val="left"/>
      <w:pPr>
        <w:ind w:left="5040" w:hanging="360"/>
      </w:pPr>
    </w:lvl>
    <w:lvl w:ilvl="7" w:tplc="409C2CCA" w:tentative="1">
      <w:start w:val="1"/>
      <w:numFmt w:val="lowerLetter"/>
      <w:lvlText w:val="%8."/>
      <w:lvlJc w:val="left"/>
      <w:pPr>
        <w:ind w:left="5760" w:hanging="360"/>
      </w:pPr>
    </w:lvl>
    <w:lvl w:ilvl="8" w:tplc="CA7EEFC8"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2AE86700">
      <w:start w:val="1"/>
      <w:numFmt w:val="decimal"/>
      <w:lvlText w:val="%1."/>
      <w:lvlJc w:val="left"/>
      <w:pPr>
        <w:ind w:left="1080" w:hanging="360"/>
      </w:pPr>
      <w:rPr>
        <w:rFonts w:hint="default"/>
      </w:rPr>
    </w:lvl>
    <w:lvl w:ilvl="1" w:tplc="DDB880C6" w:tentative="1">
      <w:start w:val="1"/>
      <w:numFmt w:val="lowerLetter"/>
      <w:lvlText w:val="%2."/>
      <w:lvlJc w:val="left"/>
      <w:pPr>
        <w:ind w:left="1800" w:hanging="360"/>
      </w:pPr>
    </w:lvl>
    <w:lvl w:ilvl="2" w:tplc="C1B038A8" w:tentative="1">
      <w:start w:val="1"/>
      <w:numFmt w:val="lowerRoman"/>
      <w:lvlText w:val="%3."/>
      <w:lvlJc w:val="right"/>
      <w:pPr>
        <w:ind w:left="2520" w:hanging="180"/>
      </w:pPr>
    </w:lvl>
    <w:lvl w:ilvl="3" w:tplc="CFE039A2" w:tentative="1">
      <w:start w:val="1"/>
      <w:numFmt w:val="decimal"/>
      <w:lvlText w:val="%4."/>
      <w:lvlJc w:val="left"/>
      <w:pPr>
        <w:ind w:left="3240" w:hanging="360"/>
      </w:pPr>
    </w:lvl>
    <w:lvl w:ilvl="4" w:tplc="8C0E65DC" w:tentative="1">
      <w:start w:val="1"/>
      <w:numFmt w:val="lowerLetter"/>
      <w:lvlText w:val="%5."/>
      <w:lvlJc w:val="left"/>
      <w:pPr>
        <w:ind w:left="3960" w:hanging="360"/>
      </w:pPr>
    </w:lvl>
    <w:lvl w:ilvl="5" w:tplc="100CDEBE" w:tentative="1">
      <w:start w:val="1"/>
      <w:numFmt w:val="lowerRoman"/>
      <w:lvlText w:val="%6."/>
      <w:lvlJc w:val="right"/>
      <w:pPr>
        <w:ind w:left="4680" w:hanging="180"/>
      </w:pPr>
    </w:lvl>
    <w:lvl w:ilvl="6" w:tplc="D8C20E38" w:tentative="1">
      <w:start w:val="1"/>
      <w:numFmt w:val="decimal"/>
      <w:lvlText w:val="%7."/>
      <w:lvlJc w:val="left"/>
      <w:pPr>
        <w:ind w:left="5400" w:hanging="360"/>
      </w:pPr>
    </w:lvl>
    <w:lvl w:ilvl="7" w:tplc="C91A896A" w:tentative="1">
      <w:start w:val="1"/>
      <w:numFmt w:val="lowerLetter"/>
      <w:lvlText w:val="%8."/>
      <w:lvlJc w:val="left"/>
      <w:pPr>
        <w:ind w:left="6120" w:hanging="360"/>
      </w:pPr>
    </w:lvl>
    <w:lvl w:ilvl="8" w:tplc="181C511E"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E4E81E64">
      <w:start w:val="1"/>
      <w:numFmt w:val="upperRoman"/>
      <w:lvlText w:val="%1."/>
      <w:lvlJc w:val="left"/>
      <w:pPr>
        <w:tabs>
          <w:tab w:val="num" w:pos="1080"/>
        </w:tabs>
        <w:ind w:left="1080" w:hanging="720"/>
      </w:pPr>
      <w:rPr>
        <w:rFonts w:hint="default"/>
        <w:b/>
        <w:i w:val="0"/>
        <w:sz w:val="28"/>
      </w:rPr>
    </w:lvl>
    <w:lvl w:ilvl="1" w:tplc="26CE38FC">
      <w:start w:val="23"/>
      <w:numFmt w:val="bullet"/>
      <w:lvlText w:val="-"/>
      <w:lvlJc w:val="left"/>
      <w:pPr>
        <w:tabs>
          <w:tab w:val="num" w:pos="1440"/>
        </w:tabs>
        <w:ind w:left="1440" w:hanging="360"/>
      </w:pPr>
      <w:rPr>
        <w:rFonts w:ascii="Times New Roman" w:eastAsia="Times New Roman" w:hAnsi="Times New Roman" w:cs="Times New Roman" w:hint="default"/>
      </w:rPr>
    </w:lvl>
    <w:lvl w:ilvl="2" w:tplc="A5B49260" w:tentative="1">
      <w:start w:val="1"/>
      <w:numFmt w:val="lowerRoman"/>
      <w:lvlText w:val="%3."/>
      <w:lvlJc w:val="right"/>
      <w:pPr>
        <w:tabs>
          <w:tab w:val="num" w:pos="2160"/>
        </w:tabs>
        <w:ind w:left="2160" w:hanging="180"/>
      </w:pPr>
    </w:lvl>
    <w:lvl w:ilvl="3" w:tplc="F4DAFD24" w:tentative="1">
      <w:start w:val="1"/>
      <w:numFmt w:val="decimal"/>
      <w:lvlText w:val="%4."/>
      <w:lvlJc w:val="left"/>
      <w:pPr>
        <w:tabs>
          <w:tab w:val="num" w:pos="2880"/>
        </w:tabs>
        <w:ind w:left="2880" w:hanging="360"/>
      </w:pPr>
    </w:lvl>
    <w:lvl w:ilvl="4" w:tplc="E2FEB3BE" w:tentative="1">
      <w:start w:val="1"/>
      <w:numFmt w:val="lowerLetter"/>
      <w:lvlText w:val="%5."/>
      <w:lvlJc w:val="left"/>
      <w:pPr>
        <w:tabs>
          <w:tab w:val="num" w:pos="3600"/>
        </w:tabs>
        <w:ind w:left="3600" w:hanging="360"/>
      </w:pPr>
    </w:lvl>
    <w:lvl w:ilvl="5" w:tplc="2DB02E84" w:tentative="1">
      <w:start w:val="1"/>
      <w:numFmt w:val="lowerRoman"/>
      <w:lvlText w:val="%6."/>
      <w:lvlJc w:val="right"/>
      <w:pPr>
        <w:tabs>
          <w:tab w:val="num" w:pos="4320"/>
        </w:tabs>
        <w:ind w:left="4320" w:hanging="180"/>
      </w:pPr>
    </w:lvl>
    <w:lvl w:ilvl="6" w:tplc="04CE9900" w:tentative="1">
      <w:start w:val="1"/>
      <w:numFmt w:val="decimal"/>
      <w:lvlText w:val="%7."/>
      <w:lvlJc w:val="left"/>
      <w:pPr>
        <w:tabs>
          <w:tab w:val="num" w:pos="5040"/>
        </w:tabs>
        <w:ind w:left="5040" w:hanging="360"/>
      </w:pPr>
    </w:lvl>
    <w:lvl w:ilvl="7" w:tplc="FA30C242" w:tentative="1">
      <w:start w:val="1"/>
      <w:numFmt w:val="lowerLetter"/>
      <w:lvlText w:val="%8."/>
      <w:lvlJc w:val="left"/>
      <w:pPr>
        <w:tabs>
          <w:tab w:val="num" w:pos="5760"/>
        </w:tabs>
        <w:ind w:left="5760" w:hanging="360"/>
      </w:pPr>
    </w:lvl>
    <w:lvl w:ilvl="8" w:tplc="E4E23EB0" w:tentative="1">
      <w:start w:val="1"/>
      <w:numFmt w:val="lowerRoman"/>
      <w:lvlText w:val="%9."/>
      <w:lvlJc w:val="right"/>
      <w:pPr>
        <w:tabs>
          <w:tab w:val="num" w:pos="6480"/>
        </w:tabs>
        <w:ind w:left="6480" w:hanging="18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7F72B68E">
      <w:start w:val="1"/>
      <w:numFmt w:val="bullet"/>
      <w:lvlText w:val=""/>
      <w:lvlJc w:val="left"/>
      <w:pPr>
        <w:ind w:left="1440" w:hanging="360"/>
      </w:pPr>
      <w:rPr>
        <w:rFonts w:ascii="Wingdings" w:hAnsi="Wingdings" w:hint="default"/>
      </w:rPr>
    </w:lvl>
    <w:lvl w:ilvl="1" w:tplc="05A84D28" w:tentative="1">
      <w:start w:val="1"/>
      <w:numFmt w:val="bullet"/>
      <w:lvlText w:val="o"/>
      <w:lvlJc w:val="left"/>
      <w:pPr>
        <w:ind w:left="2160" w:hanging="360"/>
      </w:pPr>
      <w:rPr>
        <w:rFonts w:ascii="Courier New" w:hAnsi="Courier New" w:cs="Courier New" w:hint="default"/>
      </w:rPr>
    </w:lvl>
    <w:lvl w:ilvl="2" w:tplc="690A33FC" w:tentative="1">
      <w:start w:val="1"/>
      <w:numFmt w:val="bullet"/>
      <w:lvlText w:val=""/>
      <w:lvlJc w:val="left"/>
      <w:pPr>
        <w:ind w:left="2880" w:hanging="360"/>
      </w:pPr>
      <w:rPr>
        <w:rFonts w:ascii="Wingdings" w:hAnsi="Wingdings" w:hint="default"/>
      </w:rPr>
    </w:lvl>
    <w:lvl w:ilvl="3" w:tplc="D526C112" w:tentative="1">
      <w:start w:val="1"/>
      <w:numFmt w:val="bullet"/>
      <w:lvlText w:val=""/>
      <w:lvlJc w:val="left"/>
      <w:pPr>
        <w:ind w:left="3600" w:hanging="360"/>
      </w:pPr>
      <w:rPr>
        <w:rFonts w:ascii="Symbol" w:hAnsi="Symbol" w:hint="default"/>
      </w:rPr>
    </w:lvl>
    <w:lvl w:ilvl="4" w:tplc="68EE062E" w:tentative="1">
      <w:start w:val="1"/>
      <w:numFmt w:val="bullet"/>
      <w:lvlText w:val="o"/>
      <w:lvlJc w:val="left"/>
      <w:pPr>
        <w:ind w:left="4320" w:hanging="360"/>
      </w:pPr>
      <w:rPr>
        <w:rFonts w:ascii="Courier New" w:hAnsi="Courier New" w:cs="Courier New" w:hint="default"/>
      </w:rPr>
    </w:lvl>
    <w:lvl w:ilvl="5" w:tplc="6250F84C" w:tentative="1">
      <w:start w:val="1"/>
      <w:numFmt w:val="bullet"/>
      <w:lvlText w:val=""/>
      <w:lvlJc w:val="left"/>
      <w:pPr>
        <w:ind w:left="5040" w:hanging="360"/>
      </w:pPr>
      <w:rPr>
        <w:rFonts w:ascii="Wingdings" w:hAnsi="Wingdings" w:hint="default"/>
      </w:rPr>
    </w:lvl>
    <w:lvl w:ilvl="6" w:tplc="11228BA4" w:tentative="1">
      <w:start w:val="1"/>
      <w:numFmt w:val="bullet"/>
      <w:lvlText w:val=""/>
      <w:lvlJc w:val="left"/>
      <w:pPr>
        <w:ind w:left="5760" w:hanging="360"/>
      </w:pPr>
      <w:rPr>
        <w:rFonts w:ascii="Symbol" w:hAnsi="Symbol" w:hint="default"/>
      </w:rPr>
    </w:lvl>
    <w:lvl w:ilvl="7" w:tplc="7436B48E" w:tentative="1">
      <w:start w:val="1"/>
      <w:numFmt w:val="bullet"/>
      <w:lvlText w:val="o"/>
      <w:lvlJc w:val="left"/>
      <w:pPr>
        <w:ind w:left="6480" w:hanging="360"/>
      </w:pPr>
      <w:rPr>
        <w:rFonts w:ascii="Courier New" w:hAnsi="Courier New" w:cs="Courier New" w:hint="default"/>
      </w:rPr>
    </w:lvl>
    <w:lvl w:ilvl="8" w:tplc="2D846B8C" w:tentative="1">
      <w:start w:val="1"/>
      <w:numFmt w:val="bullet"/>
      <w:lvlText w:val=""/>
      <w:lvlJc w:val="left"/>
      <w:pPr>
        <w:ind w:left="7200" w:hanging="360"/>
      </w:pPr>
      <w:rPr>
        <w:rFonts w:ascii="Wingdings" w:hAnsi="Wingdings" w:hint="default"/>
      </w:rPr>
    </w:lvl>
  </w:abstractNum>
  <w:abstractNum w:abstractNumId="25" w15:restartNumberingAfterBreak="0">
    <w:nsid w:val="58CB2E17"/>
    <w:multiLevelType w:val="hybridMultilevel"/>
    <w:tmpl w:val="FA80BACC"/>
    <w:lvl w:ilvl="0" w:tplc="4FCCA4A6">
      <w:start w:val="1"/>
      <w:numFmt w:val="decimal"/>
      <w:lvlText w:val="%1."/>
      <w:lvlJc w:val="left"/>
      <w:pPr>
        <w:ind w:left="720" w:hanging="360"/>
      </w:pPr>
      <w:rPr>
        <w:rFonts w:hint="default"/>
        <w:i w:val="0"/>
        <w:iCs/>
      </w:rPr>
    </w:lvl>
    <w:lvl w:ilvl="1" w:tplc="16ECCACC" w:tentative="1">
      <w:start w:val="1"/>
      <w:numFmt w:val="lowerLetter"/>
      <w:lvlText w:val="%2."/>
      <w:lvlJc w:val="left"/>
      <w:pPr>
        <w:ind w:left="1440" w:hanging="360"/>
      </w:pPr>
    </w:lvl>
    <w:lvl w:ilvl="2" w:tplc="8102CD68" w:tentative="1">
      <w:start w:val="1"/>
      <w:numFmt w:val="lowerRoman"/>
      <w:lvlText w:val="%3."/>
      <w:lvlJc w:val="right"/>
      <w:pPr>
        <w:ind w:left="2160" w:hanging="180"/>
      </w:pPr>
    </w:lvl>
    <w:lvl w:ilvl="3" w:tplc="8EE687BC" w:tentative="1">
      <w:start w:val="1"/>
      <w:numFmt w:val="decimal"/>
      <w:lvlText w:val="%4."/>
      <w:lvlJc w:val="left"/>
      <w:pPr>
        <w:ind w:left="2880" w:hanging="360"/>
      </w:pPr>
    </w:lvl>
    <w:lvl w:ilvl="4" w:tplc="D7020A4C" w:tentative="1">
      <w:start w:val="1"/>
      <w:numFmt w:val="lowerLetter"/>
      <w:lvlText w:val="%5."/>
      <w:lvlJc w:val="left"/>
      <w:pPr>
        <w:ind w:left="3600" w:hanging="360"/>
      </w:pPr>
    </w:lvl>
    <w:lvl w:ilvl="5" w:tplc="5232AF3C" w:tentative="1">
      <w:start w:val="1"/>
      <w:numFmt w:val="lowerRoman"/>
      <w:lvlText w:val="%6."/>
      <w:lvlJc w:val="right"/>
      <w:pPr>
        <w:ind w:left="4320" w:hanging="180"/>
      </w:pPr>
    </w:lvl>
    <w:lvl w:ilvl="6" w:tplc="07DAB816" w:tentative="1">
      <w:start w:val="1"/>
      <w:numFmt w:val="decimal"/>
      <w:lvlText w:val="%7."/>
      <w:lvlJc w:val="left"/>
      <w:pPr>
        <w:ind w:left="5040" w:hanging="360"/>
      </w:pPr>
    </w:lvl>
    <w:lvl w:ilvl="7" w:tplc="CBD8B72C" w:tentative="1">
      <w:start w:val="1"/>
      <w:numFmt w:val="lowerLetter"/>
      <w:lvlText w:val="%8."/>
      <w:lvlJc w:val="left"/>
      <w:pPr>
        <w:ind w:left="5760" w:hanging="360"/>
      </w:pPr>
    </w:lvl>
    <w:lvl w:ilvl="8" w:tplc="9FCE170E" w:tentative="1">
      <w:start w:val="1"/>
      <w:numFmt w:val="lowerRoman"/>
      <w:lvlText w:val="%9."/>
      <w:lvlJc w:val="right"/>
      <w:pPr>
        <w:ind w:left="6480" w:hanging="180"/>
      </w:pPr>
    </w:lvl>
  </w:abstractNum>
  <w:abstractNum w:abstractNumId="26"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15:restartNumberingAfterBreak="0">
    <w:nsid w:val="7B1D5A2C"/>
    <w:multiLevelType w:val="hybridMultilevel"/>
    <w:tmpl w:val="4AB684AC"/>
    <w:lvl w:ilvl="0" w:tplc="B7A4930C">
      <w:start w:val="1"/>
      <w:numFmt w:val="decimal"/>
      <w:lvlText w:val="%1."/>
      <w:lvlJc w:val="left"/>
      <w:pPr>
        <w:ind w:left="720" w:hanging="360"/>
      </w:pPr>
      <w:rPr>
        <w:rFonts w:hint="default"/>
        <w:b w:val="0"/>
        <w:i w:val="0"/>
        <w:strike w:val="0"/>
      </w:rPr>
    </w:lvl>
    <w:lvl w:ilvl="1" w:tplc="D200ED94" w:tentative="1">
      <w:start w:val="1"/>
      <w:numFmt w:val="lowerLetter"/>
      <w:lvlText w:val="%2."/>
      <w:lvlJc w:val="left"/>
      <w:pPr>
        <w:ind w:left="1440" w:hanging="360"/>
      </w:pPr>
    </w:lvl>
    <w:lvl w:ilvl="2" w:tplc="E4F2AFC2" w:tentative="1">
      <w:start w:val="1"/>
      <w:numFmt w:val="lowerRoman"/>
      <w:lvlText w:val="%3."/>
      <w:lvlJc w:val="right"/>
      <w:pPr>
        <w:ind w:left="2160" w:hanging="180"/>
      </w:pPr>
    </w:lvl>
    <w:lvl w:ilvl="3" w:tplc="3800BCA2" w:tentative="1">
      <w:start w:val="1"/>
      <w:numFmt w:val="decimal"/>
      <w:lvlText w:val="%4."/>
      <w:lvlJc w:val="left"/>
      <w:pPr>
        <w:ind w:left="2880" w:hanging="360"/>
      </w:pPr>
    </w:lvl>
    <w:lvl w:ilvl="4" w:tplc="3F343484" w:tentative="1">
      <w:start w:val="1"/>
      <w:numFmt w:val="lowerLetter"/>
      <w:lvlText w:val="%5."/>
      <w:lvlJc w:val="left"/>
      <w:pPr>
        <w:ind w:left="3600" w:hanging="360"/>
      </w:pPr>
    </w:lvl>
    <w:lvl w:ilvl="5" w:tplc="FFAE84CA" w:tentative="1">
      <w:start w:val="1"/>
      <w:numFmt w:val="lowerRoman"/>
      <w:lvlText w:val="%6."/>
      <w:lvlJc w:val="right"/>
      <w:pPr>
        <w:ind w:left="4320" w:hanging="180"/>
      </w:pPr>
    </w:lvl>
    <w:lvl w:ilvl="6" w:tplc="CC32157C" w:tentative="1">
      <w:start w:val="1"/>
      <w:numFmt w:val="decimal"/>
      <w:lvlText w:val="%7."/>
      <w:lvlJc w:val="left"/>
      <w:pPr>
        <w:ind w:left="5040" w:hanging="360"/>
      </w:pPr>
    </w:lvl>
    <w:lvl w:ilvl="7" w:tplc="792299EC" w:tentative="1">
      <w:start w:val="1"/>
      <w:numFmt w:val="lowerLetter"/>
      <w:lvlText w:val="%8."/>
      <w:lvlJc w:val="left"/>
      <w:pPr>
        <w:ind w:left="5760" w:hanging="360"/>
      </w:pPr>
    </w:lvl>
    <w:lvl w:ilvl="8" w:tplc="8D987BC0" w:tentative="1">
      <w:start w:val="1"/>
      <w:numFmt w:val="lowerRoman"/>
      <w:lvlText w:val="%9."/>
      <w:lvlJc w:val="right"/>
      <w:pPr>
        <w:ind w:left="6480" w:hanging="180"/>
      </w:pPr>
    </w:lvl>
  </w:abstractNum>
  <w:num w:numId="1" w16cid:durableId="1648779091">
    <w:abstractNumId w:val="6"/>
  </w:num>
  <w:num w:numId="2" w16cid:durableId="1577746048">
    <w:abstractNumId w:val="10"/>
  </w:num>
  <w:num w:numId="3" w16cid:durableId="884295578">
    <w:abstractNumId w:val="9"/>
  </w:num>
  <w:num w:numId="4" w16cid:durableId="1380786020">
    <w:abstractNumId w:val="26"/>
  </w:num>
  <w:num w:numId="5" w16cid:durableId="632751183">
    <w:abstractNumId w:val="12"/>
  </w:num>
  <w:num w:numId="6" w16cid:durableId="1384020445">
    <w:abstractNumId w:val="19"/>
  </w:num>
  <w:num w:numId="7" w16cid:durableId="1386568146">
    <w:abstractNumId w:val="21"/>
  </w:num>
  <w:num w:numId="8" w16cid:durableId="1710642658">
    <w:abstractNumId w:val="5"/>
  </w:num>
  <w:num w:numId="9" w16cid:durableId="927301580">
    <w:abstractNumId w:val="8"/>
  </w:num>
  <w:num w:numId="10" w16cid:durableId="243807645">
    <w:abstractNumId w:val="23"/>
  </w:num>
  <w:num w:numId="11" w16cid:durableId="1698845911">
    <w:abstractNumId w:val="11"/>
  </w:num>
  <w:num w:numId="12" w16cid:durableId="721364216">
    <w:abstractNumId w:val="28"/>
  </w:num>
  <w:num w:numId="13" w16cid:durableId="946277370">
    <w:abstractNumId w:val="27"/>
  </w:num>
  <w:num w:numId="14" w16cid:durableId="1786534813">
    <w:abstractNumId w:val="0"/>
  </w:num>
  <w:num w:numId="15" w16cid:durableId="1092511898">
    <w:abstractNumId w:val="2"/>
  </w:num>
  <w:num w:numId="16" w16cid:durableId="1383480558">
    <w:abstractNumId w:val="17"/>
  </w:num>
  <w:num w:numId="17" w16cid:durableId="896863925">
    <w:abstractNumId w:val="14"/>
  </w:num>
  <w:num w:numId="18" w16cid:durableId="1834490730">
    <w:abstractNumId w:val="29"/>
  </w:num>
  <w:num w:numId="19" w16cid:durableId="1282685150">
    <w:abstractNumId w:val="24"/>
  </w:num>
  <w:num w:numId="20" w16cid:durableId="145173712">
    <w:abstractNumId w:val="20"/>
  </w:num>
  <w:num w:numId="21" w16cid:durableId="1664160383">
    <w:abstractNumId w:val="1"/>
  </w:num>
  <w:num w:numId="22" w16cid:durableId="2070179854">
    <w:abstractNumId w:val="22"/>
  </w:num>
  <w:num w:numId="23" w16cid:durableId="165481699">
    <w:abstractNumId w:val="4"/>
  </w:num>
  <w:num w:numId="24" w16cid:durableId="705368390">
    <w:abstractNumId w:val="7"/>
  </w:num>
  <w:num w:numId="25" w16cid:durableId="185757190">
    <w:abstractNumId w:val="16"/>
  </w:num>
  <w:num w:numId="26" w16cid:durableId="956177420">
    <w:abstractNumId w:val="15"/>
  </w:num>
  <w:num w:numId="27" w16cid:durableId="1123841400">
    <w:abstractNumId w:val="13"/>
  </w:num>
  <w:num w:numId="28" w16cid:durableId="1833910859">
    <w:abstractNumId w:val="18"/>
  </w:num>
  <w:num w:numId="29" w16cid:durableId="170334396">
    <w:abstractNumId w:val="25"/>
  </w:num>
  <w:num w:numId="30" w16cid:durableId="439180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15659"/>
    <w:rsid w:val="00023156"/>
    <w:rsid w:val="0003632C"/>
    <w:rsid w:val="000372ED"/>
    <w:rsid w:val="00040EFF"/>
    <w:rsid w:val="00057E4C"/>
    <w:rsid w:val="00060FED"/>
    <w:rsid w:val="0006743D"/>
    <w:rsid w:val="000675AA"/>
    <w:rsid w:val="000704C2"/>
    <w:rsid w:val="00080613"/>
    <w:rsid w:val="00081DC5"/>
    <w:rsid w:val="0008416B"/>
    <w:rsid w:val="000A517E"/>
    <w:rsid w:val="000B1402"/>
    <w:rsid w:val="000B2FBB"/>
    <w:rsid w:val="000E4E48"/>
    <w:rsid w:val="000F5762"/>
    <w:rsid w:val="00102077"/>
    <w:rsid w:val="001054B7"/>
    <w:rsid w:val="001436D2"/>
    <w:rsid w:val="001466CD"/>
    <w:rsid w:val="00152CC7"/>
    <w:rsid w:val="0017583E"/>
    <w:rsid w:val="0018252D"/>
    <w:rsid w:val="00185749"/>
    <w:rsid w:val="00187C8F"/>
    <w:rsid w:val="00195064"/>
    <w:rsid w:val="00195831"/>
    <w:rsid w:val="001A04B1"/>
    <w:rsid w:val="001A32FC"/>
    <w:rsid w:val="001B6EA9"/>
    <w:rsid w:val="001C1A81"/>
    <w:rsid w:val="001D212C"/>
    <w:rsid w:val="001D63FB"/>
    <w:rsid w:val="001F11E5"/>
    <w:rsid w:val="0021061E"/>
    <w:rsid w:val="002129F0"/>
    <w:rsid w:val="00217FDE"/>
    <w:rsid w:val="00220FD6"/>
    <w:rsid w:val="00223AD5"/>
    <w:rsid w:val="00240B92"/>
    <w:rsid w:val="002604A8"/>
    <w:rsid w:val="002637C6"/>
    <w:rsid w:val="00266BD3"/>
    <w:rsid w:val="0027653E"/>
    <w:rsid w:val="00276FC5"/>
    <w:rsid w:val="00277A30"/>
    <w:rsid w:val="00292052"/>
    <w:rsid w:val="002964E0"/>
    <w:rsid w:val="00296818"/>
    <w:rsid w:val="00296F64"/>
    <w:rsid w:val="002A4568"/>
    <w:rsid w:val="002B62A0"/>
    <w:rsid w:val="00306BE4"/>
    <w:rsid w:val="00343F48"/>
    <w:rsid w:val="0035698E"/>
    <w:rsid w:val="00362FEF"/>
    <w:rsid w:val="00370410"/>
    <w:rsid w:val="003708B6"/>
    <w:rsid w:val="00372597"/>
    <w:rsid w:val="00381FDC"/>
    <w:rsid w:val="0039638D"/>
    <w:rsid w:val="003A0DE3"/>
    <w:rsid w:val="003B129E"/>
    <w:rsid w:val="003B496B"/>
    <w:rsid w:val="003C2E50"/>
    <w:rsid w:val="003C65C2"/>
    <w:rsid w:val="003E4B6F"/>
    <w:rsid w:val="00403A48"/>
    <w:rsid w:val="00405B39"/>
    <w:rsid w:val="004200E3"/>
    <w:rsid w:val="004208B3"/>
    <w:rsid w:val="00434EB5"/>
    <w:rsid w:val="004565DA"/>
    <w:rsid w:val="004707BF"/>
    <w:rsid w:val="0048525F"/>
    <w:rsid w:val="00486645"/>
    <w:rsid w:val="00491D8F"/>
    <w:rsid w:val="004950B4"/>
    <w:rsid w:val="00497A5A"/>
    <w:rsid w:val="004A072E"/>
    <w:rsid w:val="004B0753"/>
    <w:rsid w:val="004B4338"/>
    <w:rsid w:val="004B7A5C"/>
    <w:rsid w:val="004C6B2A"/>
    <w:rsid w:val="004C78EC"/>
    <w:rsid w:val="004C7C25"/>
    <w:rsid w:val="004D0506"/>
    <w:rsid w:val="004F1CE8"/>
    <w:rsid w:val="004F24F3"/>
    <w:rsid w:val="004F7C6A"/>
    <w:rsid w:val="00525159"/>
    <w:rsid w:val="00541CAA"/>
    <w:rsid w:val="00543FF2"/>
    <w:rsid w:val="005535ED"/>
    <w:rsid w:val="00594372"/>
    <w:rsid w:val="005A1AB5"/>
    <w:rsid w:val="005B25D1"/>
    <w:rsid w:val="005B447C"/>
    <w:rsid w:val="00601137"/>
    <w:rsid w:val="00605B3C"/>
    <w:rsid w:val="006241A9"/>
    <w:rsid w:val="006540B6"/>
    <w:rsid w:val="00657EDB"/>
    <w:rsid w:val="00667D6E"/>
    <w:rsid w:val="0067073B"/>
    <w:rsid w:val="0067091D"/>
    <w:rsid w:val="0067643F"/>
    <w:rsid w:val="0068774C"/>
    <w:rsid w:val="006A0174"/>
    <w:rsid w:val="006C2AA6"/>
    <w:rsid w:val="006C3D7D"/>
    <w:rsid w:val="006C5E85"/>
    <w:rsid w:val="006D146B"/>
    <w:rsid w:val="006F5D98"/>
    <w:rsid w:val="007127AA"/>
    <w:rsid w:val="007130B8"/>
    <w:rsid w:val="00715693"/>
    <w:rsid w:val="00721BF3"/>
    <w:rsid w:val="0072240F"/>
    <w:rsid w:val="00741E35"/>
    <w:rsid w:val="00744DC1"/>
    <w:rsid w:val="00746CEE"/>
    <w:rsid w:val="0075264A"/>
    <w:rsid w:val="00761BA9"/>
    <w:rsid w:val="007637AD"/>
    <w:rsid w:val="00772D79"/>
    <w:rsid w:val="00772E1E"/>
    <w:rsid w:val="00773FED"/>
    <w:rsid w:val="00775B0A"/>
    <w:rsid w:val="007947E5"/>
    <w:rsid w:val="00796212"/>
    <w:rsid w:val="007B3325"/>
    <w:rsid w:val="007B4246"/>
    <w:rsid w:val="007B456D"/>
    <w:rsid w:val="007C6E36"/>
    <w:rsid w:val="007D43B3"/>
    <w:rsid w:val="007E18D7"/>
    <w:rsid w:val="007F5043"/>
    <w:rsid w:val="008106CD"/>
    <w:rsid w:val="00812FD8"/>
    <w:rsid w:val="00816909"/>
    <w:rsid w:val="0081772B"/>
    <w:rsid w:val="00826E08"/>
    <w:rsid w:val="00845409"/>
    <w:rsid w:val="008475BA"/>
    <w:rsid w:val="00850399"/>
    <w:rsid w:val="00857171"/>
    <w:rsid w:val="00870CA6"/>
    <w:rsid w:val="008765D0"/>
    <w:rsid w:val="00893E62"/>
    <w:rsid w:val="008962AF"/>
    <w:rsid w:val="008A0CD6"/>
    <w:rsid w:val="008A4B52"/>
    <w:rsid w:val="008B042C"/>
    <w:rsid w:val="008B6EF1"/>
    <w:rsid w:val="008C5DB2"/>
    <w:rsid w:val="008D7D9F"/>
    <w:rsid w:val="008E1EF4"/>
    <w:rsid w:val="009049D8"/>
    <w:rsid w:val="0093205D"/>
    <w:rsid w:val="0094127D"/>
    <w:rsid w:val="00946DBC"/>
    <w:rsid w:val="0095652B"/>
    <w:rsid w:val="009638E0"/>
    <w:rsid w:val="00965F00"/>
    <w:rsid w:val="009673D2"/>
    <w:rsid w:val="009729FA"/>
    <w:rsid w:val="0097327A"/>
    <w:rsid w:val="009737B2"/>
    <w:rsid w:val="00981B71"/>
    <w:rsid w:val="00981C57"/>
    <w:rsid w:val="00986C3C"/>
    <w:rsid w:val="00997B65"/>
    <w:rsid w:val="009A164E"/>
    <w:rsid w:val="009A2837"/>
    <w:rsid w:val="009B0708"/>
    <w:rsid w:val="009C1EB1"/>
    <w:rsid w:val="009E23BA"/>
    <w:rsid w:val="009E4E69"/>
    <w:rsid w:val="009F1B38"/>
    <w:rsid w:val="009F4A71"/>
    <w:rsid w:val="00A008F2"/>
    <w:rsid w:val="00A136BB"/>
    <w:rsid w:val="00A15C97"/>
    <w:rsid w:val="00A23ACF"/>
    <w:rsid w:val="00A347A9"/>
    <w:rsid w:val="00A52800"/>
    <w:rsid w:val="00A53ED9"/>
    <w:rsid w:val="00A80ECE"/>
    <w:rsid w:val="00A91DE8"/>
    <w:rsid w:val="00A93C29"/>
    <w:rsid w:val="00AA1DFB"/>
    <w:rsid w:val="00AA35EE"/>
    <w:rsid w:val="00AA5DCD"/>
    <w:rsid w:val="00AA6E01"/>
    <w:rsid w:val="00AB44C2"/>
    <w:rsid w:val="00AB4D97"/>
    <w:rsid w:val="00AB7482"/>
    <w:rsid w:val="00AC1402"/>
    <w:rsid w:val="00AC79E8"/>
    <w:rsid w:val="00AF7F01"/>
    <w:rsid w:val="00B212BE"/>
    <w:rsid w:val="00B4671D"/>
    <w:rsid w:val="00B610DD"/>
    <w:rsid w:val="00B65F82"/>
    <w:rsid w:val="00B87D0E"/>
    <w:rsid w:val="00BA01F5"/>
    <w:rsid w:val="00BC2973"/>
    <w:rsid w:val="00BD0745"/>
    <w:rsid w:val="00BD274C"/>
    <w:rsid w:val="00BD2F20"/>
    <w:rsid w:val="00BE30B1"/>
    <w:rsid w:val="00BE332C"/>
    <w:rsid w:val="00BE408E"/>
    <w:rsid w:val="00BE6C95"/>
    <w:rsid w:val="00BF400E"/>
    <w:rsid w:val="00C04349"/>
    <w:rsid w:val="00C122DF"/>
    <w:rsid w:val="00C13380"/>
    <w:rsid w:val="00C13E0B"/>
    <w:rsid w:val="00C147F4"/>
    <w:rsid w:val="00C17493"/>
    <w:rsid w:val="00C20376"/>
    <w:rsid w:val="00C301FC"/>
    <w:rsid w:val="00C306B8"/>
    <w:rsid w:val="00C32CA2"/>
    <w:rsid w:val="00C40E29"/>
    <w:rsid w:val="00C424C2"/>
    <w:rsid w:val="00C473C2"/>
    <w:rsid w:val="00C67E56"/>
    <w:rsid w:val="00C7406E"/>
    <w:rsid w:val="00C743CB"/>
    <w:rsid w:val="00C813D8"/>
    <w:rsid w:val="00CA1A79"/>
    <w:rsid w:val="00CA783E"/>
    <w:rsid w:val="00CB1DBF"/>
    <w:rsid w:val="00CD6E1A"/>
    <w:rsid w:val="00CE1B4E"/>
    <w:rsid w:val="00CF1886"/>
    <w:rsid w:val="00D55A6F"/>
    <w:rsid w:val="00DA058B"/>
    <w:rsid w:val="00DA4954"/>
    <w:rsid w:val="00DA5DC4"/>
    <w:rsid w:val="00DB64B3"/>
    <w:rsid w:val="00DC1998"/>
    <w:rsid w:val="00DC61F6"/>
    <w:rsid w:val="00DF7279"/>
    <w:rsid w:val="00E029D2"/>
    <w:rsid w:val="00E111CF"/>
    <w:rsid w:val="00E27C38"/>
    <w:rsid w:val="00E35EEB"/>
    <w:rsid w:val="00E40BA8"/>
    <w:rsid w:val="00E43CC6"/>
    <w:rsid w:val="00E51F5E"/>
    <w:rsid w:val="00E63EA4"/>
    <w:rsid w:val="00E71C9D"/>
    <w:rsid w:val="00E9539D"/>
    <w:rsid w:val="00EA60F5"/>
    <w:rsid w:val="00EB60B1"/>
    <w:rsid w:val="00EC7D44"/>
    <w:rsid w:val="00EE0E27"/>
    <w:rsid w:val="00EE3EA9"/>
    <w:rsid w:val="00EE58C1"/>
    <w:rsid w:val="00EF05C1"/>
    <w:rsid w:val="00EF2F29"/>
    <w:rsid w:val="00EF76BE"/>
    <w:rsid w:val="00F03225"/>
    <w:rsid w:val="00F109A1"/>
    <w:rsid w:val="00F13DBD"/>
    <w:rsid w:val="00F146A6"/>
    <w:rsid w:val="00F176C9"/>
    <w:rsid w:val="00F36484"/>
    <w:rsid w:val="00F41756"/>
    <w:rsid w:val="00F47508"/>
    <w:rsid w:val="00F55C1D"/>
    <w:rsid w:val="00F56029"/>
    <w:rsid w:val="00F56724"/>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853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veta.radzin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3880</Words>
  <Characters>2212</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Krikščūne</dc:creator>
  <cp:lastModifiedBy>Inese</cp:lastModifiedBy>
  <cp:revision>2</cp:revision>
  <dcterms:created xsi:type="dcterms:W3CDTF">2022-10-20T08:38:00Z</dcterms:created>
  <dcterms:modified xsi:type="dcterms:W3CDTF">2022-10-20T08:38:00Z</dcterms:modified>
</cp:coreProperties>
</file>