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2BA0" w14:textId="77777777" w:rsidR="00571AC7" w:rsidRPr="00E86E18" w:rsidRDefault="00571AC7" w:rsidP="00B81B43">
      <w:pPr>
        <w:shd w:val="clear" w:color="auto" w:fill="FFFFFF"/>
        <w:spacing w:line="260" w:lineRule="exact"/>
        <w:ind w:firstLine="539"/>
        <w:jc w:val="right"/>
        <w:textAlignment w:val="baseline"/>
        <w:rPr>
          <w:rFonts w:ascii="Cambria" w:eastAsia="Times New Roman" w:hAnsi="Cambria" w:cs="Segoe UI"/>
          <w:sz w:val="19"/>
          <w:szCs w:val="18"/>
          <w:lang w:eastAsia="lv-LV"/>
        </w:rPr>
      </w:pPr>
      <w:r w:rsidRPr="00E86E18">
        <w:rPr>
          <w:rFonts w:ascii="Cambria" w:eastAsia="Times New Roman" w:hAnsi="Cambria" w:cs="Arial"/>
          <w:sz w:val="19"/>
          <w:szCs w:val="21"/>
          <w:lang w:eastAsia="lv-LV"/>
        </w:rPr>
        <w:t>2. pielikums</w:t>
      </w:r>
      <w:r w:rsidRPr="00E86E18">
        <w:rPr>
          <w:rFonts w:ascii="Cambria" w:eastAsia="Times New Roman" w:hAnsi="Cambria" w:cs="Calibri"/>
          <w:sz w:val="19"/>
          <w:szCs w:val="21"/>
          <w:lang w:eastAsia="lv-LV"/>
        </w:rPr>
        <w:t> </w:t>
      </w:r>
      <w:r w:rsidRPr="00E86E18">
        <w:rPr>
          <w:rFonts w:ascii="Cambria" w:eastAsia="Times New Roman" w:hAnsi="Cambria" w:cs="Calibri"/>
          <w:sz w:val="19"/>
          <w:szCs w:val="21"/>
          <w:lang w:eastAsia="lv-LV"/>
        </w:rPr>
        <w:br/>
      </w:r>
      <w:r w:rsidRPr="00E86E18">
        <w:rPr>
          <w:rFonts w:ascii="Cambria" w:eastAsia="Times New Roman" w:hAnsi="Cambria" w:cs="Arial"/>
          <w:sz w:val="19"/>
          <w:szCs w:val="21"/>
          <w:lang w:eastAsia="lv-LV"/>
        </w:rPr>
        <w:t>Sabiedrisko pakalpojumu regulēšanas komisijas  </w:t>
      </w:r>
      <w:r w:rsidRPr="00E86E18">
        <w:rPr>
          <w:rFonts w:ascii="Cambria" w:eastAsia="Times New Roman" w:hAnsi="Cambria" w:cs="Arial"/>
          <w:sz w:val="19"/>
          <w:szCs w:val="21"/>
          <w:lang w:eastAsia="lv-LV"/>
        </w:rPr>
        <w:br/>
        <w:t>2022. gada 3. novembra lēmumam Nr. 1/40 </w:t>
      </w:r>
      <w:r w:rsidRPr="00E86E18">
        <w:rPr>
          <w:rFonts w:ascii="Cambria" w:eastAsia="Times New Roman" w:hAnsi="Cambria" w:cs="Arial"/>
          <w:sz w:val="19"/>
          <w:szCs w:val="21"/>
          <w:lang w:eastAsia="lv-LV"/>
        </w:rPr>
        <w:br/>
        <w:t>"Noteikumi par iepazīšanos ar tarifa projektu" </w:t>
      </w:r>
    </w:p>
    <w:p w14:paraId="079D616F" w14:textId="77777777" w:rsidR="00571AC7" w:rsidRPr="00FA266D" w:rsidRDefault="00571AC7" w:rsidP="00571AC7">
      <w:pPr>
        <w:shd w:val="clear" w:color="auto" w:fill="FFFFFF"/>
        <w:spacing w:before="360"/>
        <w:ind w:left="567" w:right="567"/>
        <w:jc w:val="center"/>
        <w:textAlignment w:val="baseline"/>
        <w:rPr>
          <w:rFonts w:ascii="Cambria" w:eastAsia="Times New Roman" w:hAnsi="Cambria" w:cs="Arial"/>
          <w:b/>
          <w:bCs/>
          <w:sz w:val="22"/>
          <w:szCs w:val="27"/>
          <w:lang w:eastAsia="lv-LV"/>
        </w:rPr>
      </w:pPr>
      <w:r w:rsidRPr="00FA266D">
        <w:rPr>
          <w:rFonts w:ascii="Cambria" w:eastAsia="Times New Roman" w:hAnsi="Cambria" w:cs="Arial"/>
          <w:b/>
          <w:bCs/>
          <w:sz w:val="22"/>
          <w:szCs w:val="27"/>
          <w:lang w:eastAsia="lv-LV"/>
        </w:rPr>
        <w:t>Paziņojums par noteikto tarifu</w:t>
      </w:r>
    </w:p>
    <w:p w14:paraId="3BAF9DAA" w14:textId="77777777" w:rsidR="00571AC7" w:rsidRPr="00E86E18" w:rsidRDefault="00571AC7" w:rsidP="00571AC7">
      <w:pPr>
        <w:shd w:val="clear" w:color="auto" w:fill="FFFFFF"/>
        <w:spacing w:before="130" w:line="260" w:lineRule="exact"/>
        <w:ind w:firstLine="539"/>
        <w:jc w:val="center"/>
        <w:textAlignment w:val="baseline"/>
        <w:rPr>
          <w:rFonts w:ascii="Cambria" w:eastAsia="Times New Roman" w:hAnsi="Cambria" w:cs="Segoe UI"/>
          <w:sz w:val="19"/>
          <w:szCs w:val="18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9"/>
        <w:gridCol w:w="1603"/>
        <w:gridCol w:w="1810"/>
        <w:gridCol w:w="2293"/>
      </w:tblGrid>
      <w:tr w:rsidR="00571AC7" w:rsidRPr="00B7393F" w14:paraId="4FE522FA" w14:textId="77777777" w:rsidTr="0A2A1768">
        <w:tc>
          <w:tcPr>
            <w:tcW w:w="8280" w:type="dxa"/>
            <w:gridSpan w:val="4"/>
            <w:shd w:val="clear" w:color="auto" w:fill="auto"/>
            <w:vAlign w:val="center"/>
            <w:hideMark/>
          </w:tcPr>
          <w:p w14:paraId="5B406164" w14:textId="0DD293A5" w:rsidR="00571AC7" w:rsidRPr="00B7393F" w:rsidRDefault="00DF6324" w:rsidP="00B81B43">
            <w:pPr>
              <w:ind w:left="104" w:right="136"/>
              <w:textAlignment w:val="baseline"/>
              <w:rPr>
                <w:rFonts w:ascii="Cambria" w:eastAsia="Times New Roman" w:hAnsi="Cambria" w:cs="Times New Roman"/>
                <w:sz w:val="19"/>
                <w:szCs w:val="19"/>
                <w:lang w:eastAsia="lv-LV"/>
              </w:rPr>
            </w:pPr>
            <w:r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SIA ”Dzīvokļu komunālā saimniecība”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 </w:t>
            </w:r>
            <w:r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, </w:t>
            </w:r>
            <w:r w:rsidR="242EC44B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vienotais reģistrācijas numurs</w:t>
            </w:r>
            <w:r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43603016206, </w:t>
            </w:r>
            <w:r w:rsidR="08EC424E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juridiskā adrese: </w:t>
            </w:r>
            <w:r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Edvarta Virzas iela 21a, Iecava, Bauskas novads, LV-3913</w:t>
            </w:r>
            <w:r w:rsidR="00A94563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,</w:t>
            </w:r>
            <w:r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Sabiedrisko pakalpojumu regulēšanas komisijai iesniedz</w:t>
            </w:r>
            <w:r w:rsidR="0019340F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="0009208D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ū</w:t>
            </w:r>
            <w:r w:rsidR="0019340F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denssaimniecības </w:t>
            </w:r>
            <w:r w:rsidR="1EBB28B3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sa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biedrisko pakalpojumu sniedzēja</w:t>
            </w:r>
            <w:r w:rsidR="00571AC7" w:rsidRPr="0A2A1768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 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noteikto</w:t>
            </w:r>
            <w:r w:rsidR="0C8FC9CB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s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tarifu</w:t>
            </w:r>
            <w:r w:rsidR="2AAE1C98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s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, kas ir aprēķināt</w:t>
            </w:r>
            <w:r w:rsidR="0EF3E5DF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i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saskaņā ar </w:t>
            </w:r>
            <w:r w:rsidR="6A7A5384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Sabiedrisko pakalpojumu regulēšanas komisijas 2016.gada 14.janvāra </w:t>
            </w:r>
            <w:r w:rsidR="00A94563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lēmumu Nr. 1/2 ‘’Ūdenssaimniecības pakalpojumu tarifu aprēķināšanas metodik</w:t>
            </w:r>
            <w:r w:rsidR="63C6A448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a</w:t>
            </w:r>
            <w:r w:rsidR="00A94563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’’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,</w:t>
            </w:r>
            <w:r w:rsidR="00571AC7" w:rsidRPr="0A2A1768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 </w:t>
            </w:r>
            <w:r w:rsidR="00571AC7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un pamatojumu noteiktajam  tarifam</w:t>
            </w:r>
            <w:r w:rsidR="00571AC7" w:rsidRPr="0A2A1768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. </w:t>
            </w:r>
          </w:p>
        </w:tc>
      </w:tr>
      <w:tr w:rsidR="00571AC7" w:rsidRPr="00B7393F" w14:paraId="2D056D13" w14:textId="77777777" w:rsidTr="0A2A1768">
        <w:tc>
          <w:tcPr>
            <w:tcW w:w="3315" w:type="dxa"/>
            <w:shd w:val="clear" w:color="auto" w:fill="auto"/>
            <w:vAlign w:val="center"/>
            <w:hideMark/>
          </w:tcPr>
          <w:p w14:paraId="247BAF02" w14:textId="77777777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Sabiedrisk</w:t>
            </w:r>
            <w:r w:rsidRPr="00B7393F">
              <w:rPr>
                <w:rFonts w:ascii="Cambria" w:eastAsia="Times New Roman" w:hAnsi="Cambria" w:cs="Times New Roman"/>
                <w:sz w:val="19"/>
                <w:szCs w:val="20"/>
                <w:lang w:eastAsia="lv-LV"/>
              </w:rPr>
              <w:t>ā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 xml:space="preserve"> pakalpojuma veids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7F59F91" w14:textId="77777777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Spēkā esošais tarifs 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br/>
              <w:t>(bez PVN)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14:paraId="64F74E39" w14:textId="77777777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Noteiktais tarifs 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br/>
              <w:t>(bez PVN)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7E80C4A8" w14:textId="2828411F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Noteiktā tarifa </w:t>
            </w:r>
            <w:r w:rsidRPr="00B7393F">
              <w:rPr>
                <w:rFonts w:ascii="Cambria" w:eastAsia="Times New Roman" w:hAnsi="Cambria" w:cs="Arial"/>
                <w:i/>
                <w:iCs/>
                <w:sz w:val="19"/>
                <w:szCs w:val="21"/>
                <w:lang w:eastAsia="lv-LV"/>
              </w:rPr>
              <w:t xml:space="preserve"> samazinājums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  (%). </w:t>
            </w:r>
          </w:p>
        </w:tc>
      </w:tr>
      <w:tr w:rsidR="00571AC7" w:rsidRPr="00B7393F" w14:paraId="07480C03" w14:textId="77777777" w:rsidTr="0A2A1768"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36381C" w14:textId="1C4532B9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 </w:t>
            </w:r>
            <w:r w:rsidR="00BB3EB3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Ūdensapgādes pakalpojumi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14:paraId="6F136B93" w14:textId="36308ADC" w:rsidR="00571AC7" w:rsidRPr="00B7393F" w:rsidRDefault="00BB3EB3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  <w:t>1,42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12EBB3" w14:textId="7C796AA8" w:rsidR="00571AC7" w:rsidRPr="00B7393F" w:rsidRDefault="002D7005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1,24</w:t>
            </w:r>
            <w:r w:rsidR="00571AC7"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E91144" w14:textId="5AED9502" w:rsidR="00571AC7" w:rsidRPr="00B7393F" w:rsidRDefault="002D7005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12,7 %</w:t>
            </w:r>
            <w:r w:rsidR="00571AC7"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</w:t>
            </w:r>
          </w:p>
        </w:tc>
      </w:tr>
      <w:tr w:rsidR="00571AC7" w:rsidRPr="00B7393F" w14:paraId="5F659C0B" w14:textId="77777777" w:rsidTr="0A2A1768"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018C4E" w14:textId="735B9387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 </w:t>
            </w:r>
            <w:r w:rsidR="00BB3EB3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Kanalizācijas pakalpojumi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14:paraId="40707589" w14:textId="45D257D2" w:rsidR="00571AC7" w:rsidRPr="00B7393F" w:rsidRDefault="00BB3EB3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  <w:t>2,76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59E382" w14:textId="0070A764" w:rsidR="00571AC7" w:rsidRPr="00B7393F" w:rsidRDefault="00571AC7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</w:t>
            </w:r>
            <w:r w:rsidR="002D7005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2,29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79CACA" w14:textId="1C1F9054" w:rsidR="00571AC7" w:rsidRPr="00B7393F" w:rsidRDefault="002D7005" w:rsidP="00B81B43">
            <w:pPr>
              <w:ind w:left="104" w:right="136"/>
              <w:jc w:val="center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17 %</w:t>
            </w:r>
            <w:r w:rsidR="00571AC7"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</w:t>
            </w:r>
          </w:p>
        </w:tc>
      </w:tr>
      <w:tr w:rsidR="00571AC7" w:rsidRPr="00B7393F" w14:paraId="45FA0348" w14:textId="77777777" w:rsidTr="0A2A1768"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04B14" w14:textId="77777777" w:rsidR="00571AC7" w:rsidRPr="00B7393F" w:rsidRDefault="00571AC7" w:rsidP="00B81B43">
            <w:pPr>
              <w:ind w:left="104" w:right="136"/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D2C7C" w14:textId="77777777" w:rsidR="00571AC7" w:rsidRPr="00B7393F" w:rsidRDefault="00571AC7" w:rsidP="00B81B43">
            <w:pPr>
              <w:ind w:left="104" w:right="136"/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0724E" w14:textId="77777777" w:rsidR="00571AC7" w:rsidRPr="00B7393F" w:rsidRDefault="00571AC7" w:rsidP="00B81B43">
            <w:pPr>
              <w:ind w:left="104" w:right="136"/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DEB56" w14:textId="77777777" w:rsidR="00571AC7" w:rsidRPr="00B7393F" w:rsidRDefault="00571AC7" w:rsidP="00B81B43">
            <w:pPr>
              <w:ind w:left="104" w:right="136"/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  </w:t>
            </w:r>
          </w:p>
        </w:tc>
      </w:tr>
      <w:tr w:rsidR="00571AC7" w:rsidRPr="00B7393F" w14:paraId="78F4A96A" w14:textId="77777777" w:rsidTr="0A2A1768"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5CAE1C" w14:textId="44C28432" w:rsidR="00571AC7" w:rsidRPr="00B7393F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</w:pP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Noteikt</w:t>
            </w:r>
            <w:r w:rsidR="74F0CF4A"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ie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tarif</w:t>
            </w:r>
            <w:r w:rsidR="4C6FF6E2"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i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="07A06055"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no 2023.gada 1.maija 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stāsies spēkā </w:t>
            </w:r>
            <w:r w:rsidR="002D7005" w:rsidRPr="00590D71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2023.</w:t>
            </w:r>
            <w:r w:rsidR="2A83093A" w:rsidRPr="00590D71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gada</w:t>
            </w:r>
            <w:r w:rsidR="4D016B95" w:rsidRPr="00590D71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1.maijā</w:t>
            </w:r>
            <w:r w:rsidR="2A83093A" w:rsidRPr="00590D71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 xml:space="preserve"> (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shd w:val="clear" w:color="auto" w:fill="FFFFFF"/>
                <w:lang w:eastAsia="lv-LV"/>
              </w:rPr>
              <w:t>ne agrāk kā trīsdesmitajā dienā pēc tā publicēšanas oficiālajā izdevumā "Latvijas Vēstnesis",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 xml:space="preserve"> neieskaitot publicēšanas dienu). </w:t>
            </w:r>
          </w:p>
          <w:p w14:paraId="3590308E" w14:textId="4C3C0CB3" w:rsidR="00571AC7" w:rsidRPr="00B7393F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</w:pPr>
            <w:bookmarkStart w:id="0" w:name="_Hlk117854909"/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Noteikt</w:t>
            </w:r>
            <w:r w:rsidR="01BDFC13"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ie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 xml:space="preserve"> tarif</w:t>
            </w:r>
            <w:r w:rsidR="2267B0DB"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i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 xml:space="preserve"> stāsies spēkā, ja Sabiedrisko pakalpojumu regulēšanas komisija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 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 xml:space="preserve"> nebūs pieņēmusi un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shd w:val="clear" w:color="auto" w:fill="FFFFFF"/>
                <w:lang w:eastAsia="lv-LV"/>
              </w:rPr>
              <w:t xml:space="preserve"> publicējusi oficiālajā izdevumā "Latvijas Vēstnesis" </w:t>
            </w:r>
            <w:r w:rsidRPr="00B7393F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lēmumu par noteiktā tarifa spēkā stāšanās atsaukšanu.</w:t>
            </w:r>
          </w:p>
          <w:bookmarkEnd w:id="0"/>
          <w:p w14:paraId="77A37CE4" w14:textId="77777777" w:rsidR="00571AC7" w:rsidRPr="00B7393F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 </w:t>
            </w:r>
          </w:p>
          <w:p w14:paraId="55FB37B4" w14:textId="2757F795" w:rsidR="00571AC7" w:rsidRPr="00590D71" w:rsidRDefault="00571AC7" w:rsidP="00B81B43">
            <w:pPr>
              <w:ind w:left="104" w:right="136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bookmarkStart w:id="1" w:name="_Hlk117769140"/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No noteikt</w:t>
            </w:r>
            <w:r w:rsidR="12E8271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o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tarif</w:t>
            </w:r>
            <w:r w:rsidR="3419E69E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u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spēkā stāšanās datuma nepiemēro</w:t>
            </w:r>
            <w:r w:rsidRPr="0A2A1768">
              <w:rPr>
                <w:rFonts w:ascii="Cambria" w:hAnsi="Cambria" w:cs="Arial"/>
                <w:sz w:val="19"/>
                <w:szCs w:val="19"/>
              </w:rPr>
              <w:t xml:space="preserve"> 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Sabiedrisko pakalpojumu regulēšanas komisijas </w:t>
            </w:r>
            <w:r w:rsidR="78A13011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ar 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2022. gada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</w:t>
            </w:r>
            <w:r w:rsidR="00B81B43">
              <w:rPr>
                <w:rFonts w:ascii="Cambria" w:hAnsi="Cambria" w:cs="Arial"/>
                <w:b/>
                <w:bCs/>
                <w:sz w:val="19"/>
                <w:szCs w:val="19"/>
              </w:rPr>
              <w:t>24</w:t>
            </w:r>
            <w:r w:rsidR="51D7DB13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.novembra 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lēmumu 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Nr.258</w:t>
            </w:r>
            <w:r w:rsidR="007B6C0B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,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</w:t>
            </w:r>
            <w:r w:rsidR="30DF7EDF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''P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ar sabiedrības ar ierobežotu atbildību ‘’Dzīvokļu komunālā saimniecība’’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</w:t>
            </w:r>
            <w:r w:rsidR="00CE0347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ūdenssaimniecības pakalpojumu 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tarif</w:t>
            </w:r>
            <w:r w:rsidR="1031F178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iem'' apstiprinātos tarifus 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, kas 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2022.g</w:t>
            </w:r>
            <w:r w:rsidR="5B1FD14F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ada</w:t>
            </w:r>
            <w:r w:rsidR="67D7949F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</w:t>
            </w:r>
            <w:r w:rsidR="5B1FD14F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12.septembrī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publicēt</w:t>
            </w:r>
            <w:r w:rsidR="1ABFF679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i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oficiālajā izdevumā "Latvijas Vēstnesis"</w:t>
            </w:r>
            <w:r w:rsidR="3DAC5452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(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2022.</w:t>
            </w:r>
            <w:r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Nr.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176</w:t>
            </w:r>
            <w:r w:rsidR="5CA1D387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)</w:t>
            </w:r>
            <w:r w:rsidR="002D7005" w:rsidRPr="0A2A1768">
              <w:rPr>
                <w:rFonts w:ascii="Cambria" w:hAnsi="Cambria" w:cs="Arial"/>
                <w:b/>
                <w:bCs/>
                <w:sz w:val="19"/>
                <w:szCs w:val="19"/>
              </w:rPr>
              <w:t>.</w:t>
            </w:r>
          </w:p>
          <w:bookmarkEnd w:id="1"/>
          <w:p w14:paraId="2194DE6B" w14:textId="6A96A3FF" w:rsidR="00571AC7" w:rsidRPr="00B7393F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</w:pPr>
          </w:p>
          <w:p w14:paraId="6725632B" w14:textId="6F972E91" w:rsidR="00571AC7" w:rsidRPr="00B7393F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</w:pPr>
            <w:r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Noteiktā tarifa izmaiņas pret spēkā esošo tarifu ir saistītas ar </w:t>
            </w:r>
            <w:r w:rsidR="006D7F66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elektroenerģijas </w:t>
            </w:r>
            <w:r w:rsidR="293D8BCC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izmaksu</w:t>
            </w:r>
            <w:r w:rsidR="666F81C3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samazinā</w:t>
            </w:r>
            <w:r w:rsidR="52402826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jumu</w:t>
            </w:r>
            <w:r w:rsidR="666F81C3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, </w:t>
            </w:r>
            <w:r w:rsidR="6A1BA4D6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="25B7449F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elektroenerģijas </w:t>
            </w:r>
            <w:r w:rsidR="499FD96A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>cena</w:t>
            </w:r>
            <w:r w:rsidR="3EFE1EF6" w:rsidRPr="0A2A1768">
              <w:rPr>
                <w:rFonts w:ascii="Cambria" w:eastAsia="Times New Roman" w:hAnsi="Cambria" w:cs="Arial"/>
                <w:b/>
                <w:bCs/>
                <w:sz w:val="19"/>
                <w:szCs w:val="19"/>
                <w:lang w:eastAsia="lv-LV"/>
              </w:rPr>
              <w:t xml:space="preserve"> ir zemāka nekā cena piemērotajos tarifos.</w:t>
            </w:r>
            <w:r w:rsidRPr="0A2A1768">
              <w:rPr>
                <w:rFonts w:ascii="Cambria" w:eastAsia="Times New Roman" w:hAnsi="Cambria" w:cs="Arial"/>
                <w:sz w:val="19"/>
                <w:szCs w:val="19"/>
                <w:lang w:eastAsia="lv-LV"/>
              </w:rPr>
              <w:t> </w:t>
            </w:r>
          </w:p>
          <w:p w14:paraId="205A6095" w14:textId="00D49AF5" w:rsidR="00571AC7" w:rsidRPr="0033677E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</w:pP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Iepazīties ar sabiedrisko pakalpojumu sniedzēja noteikto tarifu un noteiktā tarifa pamatojumā ietverto vispārpieejamo informāciju, kā arī sniegt savus priekšlikumus un ieteikumus saistībā ar norādītajām tarifa izmaiņām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 xml:space="preserve"> 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par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 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sabiedrisko pakalpojumu sniedzēja noteikto </w:t>
            </w:r>
            <w:r w:rsidR="006D7F66" w:rsidRPr="00F346F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ūdenssaimniecības pakalpojumu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  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tarifu</w:t>
            </w:r>
            <w:r w:rsid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,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 lietotājs </w:t>
            </w:r>
            <w:r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var </w:t>
            </w:r>
            <w:r w:rsidR="006D7F66"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SIA ’’Dzīvokļu komunālā saimniecība’’, Edvarta Virzas ielā 21a, Iecavā, Bauskas novadā, no plkst. 9:00 līdz 16:00 (pusdienas pārtraukums no plkst. 12:00 līdz 13:00),</w:t>
            </w:r>
            <w:r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 </w:t>
            </w:r>
            <w:r w:rsidR="003F6408"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 iepriekš sazinoties ar valdes locekli Andri Kalvānu pa tālruni 22304932 vai ekonomisti Ināru </w:t>
            </w:r>
            <w:proofErr w:type="spellStart"/>
            <w:r w:rsidR="003F6408"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Lokšinu</w:t>
            </w:r>
            <w:proofErr w:type="spellEnd"/>
            <w:r w:rsidR="003F6408"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 pa tālruni 28768306.</w:t>
            </w:r>
            <w:r w:rsidR="003F6408" w:rsidRPr="0033677E">
              <w:rPr>
                <w:rFonts w:ascii="Cambria" w:eastAsia="Times New Roman" w:hAnsi="Cambria" w:cs="Arial"/>
                <w:b/>
                <w:bCs/>
                <w:i/>
                <w:iCs/>
                <w:sz w:val="19"/>
                <w:szCs w:val="20"/>
                <w:u w:val="single"/>
                <w:lang w:eastAsia="lv-LV"/>
              </w:rPr>
              <w:t xml:space="preserve"> </w:t>
            </w:r>
          </w:p>
          <w:p w14:paraId="4638068D" w14:textId="01976D5D" w:rsidR="00571AC7" w:rsidRDefault="00571AC7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</w:pP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Priekšlikumus un ieteikumus par sabiedrisko pakalpojumu sniedzēja noteikto tarifu </w:t>
            </w:r>
            <w:proofErr w:type="spellStart"/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rakstveidā</w:t>
            </w:r>
            <w:proofErr w:type="spellEnd"/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 vai elektroniski var iesniegt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 </w:t>
            </w:r>
            <w:r w:rsidR="003F6408"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 xml:space="preserve"> </w:t>
            </w:r>
            <w:r w:rsidR="003F6408" w:rsidRPr="0033677E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var SIA ’’Dzīvokļu komunālā saimniecība’’, Edvarta Virzas ielā 21a, Iecavā, e-pasta adrese info@iecavasdzks.lv,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 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kā arī Sabiedrisko pakalpojumu regulēšanas komisijai Rīgā, Ūnijas ielā 45, elektroniskā pasta adrese: sprk@sprk.gov.lv 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u w:val="single"/>
                <w:lang w:eastAsia="lv-LV"/>
              </w:rPr>
              <w:t>septiņu dienu laikā</w:t>
            </w:r>
            <w:r w:rsidRPr="00B7393F">
              <w:rPr>
                <w:rFonts w:ascii="Cambria" w:eastAsia="Times New Roman" w:hAnsi="Cambria" w:cs="Arial"/>
                <w:b/>
                <w:bCs/>
                <w:sz w:val="19"/>
                <w:szCs w:val="20"/>
                <w:lang w:eastAsia="lv-LV"/>
              </w:rPr>
              <w:t> no šā paziņojuma publicēšanas oficiālajā izdevumā "Latvijas Vēstnesis".</w:t>
            </w:r>
            <w:r w:rsidRPr="00B7393F"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  <w:t> </w:t>
            </w:r>
          </w:p>
          <w:p w14:paraId="294B3837" w14:textId="77777777" w:rsidR="00B81B43" w:rsidRPr="00B7393F" w:rsidRDefault="00B81B43" w:rsidP="00B81B43">
            <w:pPr>
              <w:ind w:left="104" w:right="136"/>
              <w:textAlignment w:val="baseline"/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</w:pPr>
          </w:p>
          <w:p w14:paraId="6E602191" w14:textId="69D55B5D" w:rsidR="00571AC7" w:rsidRPr="00B7393F" w:rsidRDefault="00571AC7" w:rsidP="00B81B43">
            <w:pPr>
              <w:ind w:left="104" w:right="136"/>
              <w:jc w:val="left"/>
              <w:textAlignment w:val="baseline"/>
              <w:rPr>
                <w:rFonts w:ascii="Cambria" w:eastAsia="Times New Roman" w:hAnsi="Cambria" w:cs="Arial"/>
                <w:sz w:val="19"/>
                <w:szCs w:val="20"/>
                <w:lang w:eastAsia="lv-LV"/>
              </w:rPr>
            </w:pPr>
          </w:p>
        </w:tc>
      </w:tr>
      <w:tr w:rsidR="00571AC7" w:rsidRPr="00B7393F" w14:paraId="5D16D783" w14:textId="77777777" w:rsidTr="0A2A1768"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3D85" w14:textId="77777777" w:rsidR="00571AC7" w:rsidRDefault="00571AC7" w:rsidP="00652BA9">
            <w:pPr>
              <w:jc w:val="left"/>
              <w:textAlignment w:val="baseline"/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</w:pPr>
          </w:p>
          <w:p w14:paraId="6C88F473" w14:textId="78DB0A38" w:rsidR="00571AC7" w:rsidRPr="00B7393F" w:rsidRDefault="00571AC7" w:rsidP="00652BA9">
            <w:pPr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Datums</w:t>
            </w:r>
            <w:r w:rsidR="00B81B43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:</w:t>
            </w: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 xml:space="preserve"> </w:t>
            </w:r>
            <w:r w:rsidR="00995ADD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2023.gada 2</w:t>
            </w:r>
            <w:r w:rsidR="00B81B43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7</w:t>
            </w:r>
            <w:r w:rsidR="00995ADD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.marts</w:t>
            </w:r>
            <w:r w:rsidRPr="00B7393F">
              <w:rPr>
                <w:rFonts w:ascii="Cambria" w:eastAsia="Times New Roman" w:hAnsi="Cambria" w:cs="Arial"/>
                <w:sz w:val="19"/>
                <w:szCs w:val="21"/>
                <w:lang w:eastAsia="lv-LV"/>
              </w:rPr>
              <w:t>. </w:t>
            </w:r>
          </w:p>
        </w:tc>
      </w:tr>
    </w:tbl>
    <w:p w14:paraId="5056A09E" w14:textId="77777777" w:rsidR="00571AC7" w:rsidRPr="00E86E18" w:rsidRDefault="00571AC7" w:rsidP="00571AC7">
      <w:pPr>
        <w:shd w:val="clear" w:color="auto" w:fill="FFFFFF"/>
        <w:spacing w:before="130" w:line="260" w:lineRule="exact"/>
        <w:ind w:firstLine="539"/>
        <w:jc w:val="left"/>
        <w:textAlignment w:val="baseline"/>
        <w:rPr>
          <w:rFonts w:ascii="Cambria" w:eastAsia="Times New Roman" w:hAnsi="Cambria" w:cs="Segoe UI"/>
          <w:sz w:val="19"/>
          <w:szCs w:val="18"/>
          <w:lang w:eastAsia="lv-LV"/>
        </w:rPr>
      </w:pPr>
      <w:r w:rsidRPr="00E86E18">
        <w:rPr>
          <w:rFonts w:ascii="Cambria" w:eastAsia="Times New Roman" w:hAnsi="Cambria" w:cs="Arial"/>
          <w:sz w:val="19"/>
          <w:szCs w:val="21"/>
          <w:lang w:eastAsia="lv-LV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4422"/>
      </w:tblGrid>
      <w:tr w:rsidR="00571AC7" w:rsidRPr="00B7393F" w14:paraId="7298B752" w14:textId="77777777" w:rsidTr="00B81B43">
        <w:tc>
          <w:tcPr>
            <w:tcW w:w="5103" w:type="dxa"/>
            <w:shd w:val="clear" w:color="auto" w:fill="auto"/>
            <w:vAlign w:val="center"/>
            <w:hideMark/>
          </w:tcPr>
          <w:p w14:paraId="6F2600A0" w14:textId="77777777" w:rsidR="003F6408" w:rsidRDefault="003F6408" w:rsidP="003F6408">
            <w:pPr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  <w:t>SIA ’’Dzīvokļu komunālā saimniecība’’</w:t>
            </w:r>
          </w:p>
          <w:p w14:paraId="265CBA0C" w14:textId="13276A60" w:rsidR="00571AC7" w:rsidRPr="00B7393F" w:rsidRDefault="003F6408" w:rsidP="003F6408">
            <w:pPr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  <w:t xml:space="preserve">Valdes loceklis </w:t>
            </w:r>
            <w:r w:rsidR="00571AC7" w:rsidRPr="00B7393F"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  <w:t> 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A205F" w14:textId="0B7FDF2E" w:rsidR="00571AC7" w:rsidRPr="00B7393F" w:rsidRDefault="00571AC7" w:rsidP="00652BA9">
            <w:pPr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4"/>
                <w:lang w:eastAsia="lv-LV"/>
              </w:rPr>
            </w:pPr>
            <w:r w:rsidRPr="00B7393F"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  <w:t>  </w:t>
            </w:r>
            <w:r w:rsidR="00B81B43"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  <w:t xml:space="preserve">                                           (paraksts</w:t>
            </w:r>
            <w:r w:rsidR="00B81B43">
              <w:rPr>
                <w:rFonts w:eastAsia="Times New Roman" w:cs="Times New Roman"/>
                <w:sz w:val="19"/>
                <w:szCs w:val="21"/>
                <w:lang w:eastAsia="lv-LV"/>
              </w:rPr>
              <w:t>⃰</w:t>
            </w:r>
            <w:r w:rsidR="00B81B43"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  <w:t>)</w:t>
            </w:r>
          </w:p>
        </w:tc>
      </w:tr>
      <w:tr w:rsidR="00B81B43" w:rsidRPr="00B7393F" w14:paraId="12B9A7C7" w14:textId="77777777" w:rsidTr="00B81B43">
        <w:tc>
          <w:tcPr>
            <w:tcW w:w="5103" w:type="dxa"/>
            <w:shd w:val="clear" w:color="auto" w:fill="auto"/>
            <w:vAlign w:val="center"/>
          </w:tcPr>
          <w:p w14:paraId="33B8A9BB" w14:textId="77777777" w:rsidR="00B81B43" w:rsidRDefault="00B81B43" w:rsidP="003F6408">
            <w:pPr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712E1" w14:textId="77777777" w:rsidR="00B81B43" w:rsidRDefault="00B81B43" w:rsidP="00B81B43">
            <w:pPr>
              <w:jc w:val="center"/>
              <w:textAlignment w:val="baseline"/>
              <w:rPr>
                <w:rFonts w:ascii="Cambria" w:eastAsia="Times New Roman" w:hAnsi="Cambria" w:cs="Times New Roman"/>
                <w:sz w:val="17"/>
                <w:szCs w:val="17"/>
                <w:lang w:eastAsia="lv-LV"/>
              </w:rPr>
            </w:pPr>
            <w:r w:rsidRPr="00B7393F">
              <w:rPr>
                <w:rFonts w:ascii="Cambria" w:eastAsia="Times New Roman" w:hAnsi="Cambria" w:cs="Times New Roman"/>
                <w:sz w:val="17"/>
                <w:szCs w:val="17"/>
                <w:lang w:eastAsia="lv-LV"/>
              </w:rPr>
              <w:t>/</w:t>
            </w:r>
            <w:r>
              <w:rPr>
                <w:rFonts w:ascii="Cambria" w:eastAsia="Times New Roman" w:hAnsi="Cambria" w:cs="Times New Roman"/>
                <w:sz w:val="17"/>
                <w:szCs w:val="17"/>
                <w:lang w:eastAsia="lv-LV"/>
              </w:rPr>
              <w:t>Andris Kalvāns</w:t>
            </w:r>
            <w:r w:rsidRPr="00B7393F">
              <w:rPr>
                <w:rFonts w:ascii="Cambria" w:eastAsia="Times New Roman" w:hAnsi="Cambria" w:cs="Times New Roman"/>
                <w:sz w:val="17"/>
                <w:szCs w:val="17"/>
                <w:lang w:eastAsia="lv-LV"/>
              </w:rPr>
              <w:t>/ </w:t>
            </w:r>
          </w:p>
          <w:p w14:paraId="4E544A77" w14:textId="77777777" w:rsidR="00B81B43" w:rsidRPr="00B7393F" w:rsidRDefault="00B81B43" w:rsidP="00652BA9">
            <w:pPr>
              <w:jc w:val="left"/>
              <w:textAlignment w:val="baseline"/>
              <w:rPr>
                <w:rFonts w:ascii="Cambria" w:eastAsia="Times New Roman" w:hAnsi="Cambria" w:cs="Times New Roman"/>
                <w:sz w:val="19"/>
                <w:szCs w:val="21"/>
                <w:lang w:eastAsia="lv-LV"/>
              </w:rPr>
            </w:pPr>
          </w:p>
        </w:tc>
      </w:tr>
    </w:tbl>
    <w:p w14:paraId="7B57BD90" w14:textId="2B570DA4" w:rsidR="00B81B43" w:rsidRDefault="00171ECB">
      <w:r>
        <w:rPr>
          <w:rFonts w:eastAsia="Calibri" w:cs="Times New Roman"/>
          <w:bCs/>
          <w:sz w:val="22"/>
        </w:rPr>
        <w:t xml:space="preserve"> </w:t>
      </w:r>
    </w:p>
    <w:sectPr w:rsidR="00B81B43" w:rsidSect="00B81B43">
      <w:headerReference w:type="first" r:id="rId7"/>
      <w:footnotePr>
        <w:numRestart w:val="eachSect"/>
      </w:footnotePr>
      <w:pgSz w:w="11907" w:h="16839" w:code="9"/>
      <w:pgMar w:top="567" w:right="1191" w:bottom="426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124B" w14:textId="77777777" w:rsidR="00373879" w:rsidRDefault="00373879">
      <w:r>
        <w:separator/>
      </w:r>
    </w:p>
  </w:endnote>
  <w:endnote w:type="continuationSeparator" w:id="0">
    <w:p w14:paraId="7A8148D0" w14:textId="77777777" w:rsidR="00373879" w:rsidRDefault="0037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1FD1" w14:textId="77777777" w:rsidR="00373879" w:rsidRDefault="00373879">
      <w:r>
        <w:separator/>
      </w:r>
    </w:p>
  </w:footnote>
  <w:footnote w:type="continuationSeparator" w:id="0">
    <w:p w14:paraId="0D219BE7" w14:textId="77777777" w:rsidR="00373879" w:rsidRDefault="0037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0AAF" w14:textId="77777777" w:rsidR="00BA4A6B" w:rsidRPr="00E86E18" w:rsidRDefault="00BA4A6B" w:rsidP="00E86E18">
    <w:pPr>
      <w:pStyle w:val="Galvene"/>
      <w:spacing w:after="282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C7"/>
    <w:rsid w:val="0009208D"/>
    <w:rsid w:val="00171ECB"/>
    <w:rsid w:val="0019340F"/>
    <w:rsid w:val="001E7DAB"/>
    <w:rsid w:val="002D7005"/>
    <w:rsid w:val="0033677E"/>
    <w:rsid w:val="00373879"/>
    <w:rsid w:val="003A25D3"/>
    <w:rsid w:val="003F6408"/>
    <w:rsid w:val="004101E0"/>
    <w:rsid w:val="00431449"/>
    <w:rsid w:val="00432055"/>
    <w:rsid w:val="00470F0F"/>
    <w:rsid w:val="00571AC7"/>
    <w:rsid w:val="00590D71"/>
    <w:rsid w:val="005D02C7"/>
    <w:rsid w:val="005E89CD"/>
    <w:rsid w:val="006D7F66"/>
    <w:rsid w:val="007B6C0B"/>
    <w:rsid w:val="00844577"/>
    <w:rsid w:val="008C3F55"/>
    <w:rsid w:val="0095422B"/>
    <w:rsid w:val="00995ADD"/>
    <w:rsid w:val="009C5DFE"/>
    <w:rsid w:val="00A94563"/>
    <w:rsid w:val="00B81B43"/>
    <w:rsid w:val="00BA4A6B"/>
    <w:rsid w:val="00BB3EB3"/>
    <w:rsid w:val="00C81A3D"/>
    <w:rsid w:val="00CE0347"/>
    <w:rsid w:val="00DF6324"/>
    <w:rsid w:val="00F346FE"/>
    <w:rsid w:val="00F43607"/>
    <w:rsid w:val="01BDFC13"/>
    <w:rsid w:val="07623DBC"/>
    <w:rsid w:val="07A06055"/>
    <w:rsid w:val="08EC424E"/>
    <w:rsid w:val="09D48983"/>
    <w:rsid w:val="0A2A1768"/>
    <w:rsid w:val="0C75E2BD"/>
    <w:rsid w:val="0C8FC9CB"/>
    <w:rsid w:val="0EF3E5DF"/>
    <w:rsid w:val="0F099DE3"/>
    <w:rsid w:val="1031F178"/>
    <w:rsid w:val="12E82715"/>
    <w:rsid w:val="15BDE932"/>
    <w:rsid w:val="16CCBFF7"/>
    <w:rsid w:val="1ABFF679"/>
    <w:rsid w:val="1EBB28B3"/>
    <w:rsid w:val="221898B1"/>
    <w:rsid w:val="2267B0DB"/>
    <w:rsid w:val="242EC44B"/>
    <w:rsid w:val="2533127D"/>
    <w:rsid w:val="25B7449F"/>
    <w:rsid w:val="293D8BCC"/>
    <w:rsid w:val="2A83093A"/>
    <w:rsid w:val="2AAE1C98"/>
    <w:rsid w:val="3092EC1A"/>
    <w:rsid w:val="30DF7EDF"/>
    <w:rsid w:val="3129BEB1"/>
    <w:rsid w:val="31A8289C"/>
    <w:rsid w:val="3419E69E"/>
    <w:rsid w:val="3BFF05D6"/>
    <w:rsid w:val="3DAC5452"/>
    <w:rsid w:val="3E6E8061"/>
    <w:rsid w:val="3EFE1EF6"/>
    <w:rsid w:val="431F7ADB"/>
    <w:rsid w:val="432A6A47"/>
    <w:rsid w:val="4338A338"/>
    <w:rsid w:val="4341F184"/>
    <w:rsid w:val="43CF75CF"/>
    <w:rsid w:val="499FD96A"/>
    <w:rsid w:val="4C6FF6E2"/>
    <w:rsid w:val="4D016B95"/>
    <w:rsid w:val="4D234D7D"/>
    <w:rsid w:val="50D566B3"/>
    <w:rsid w:val="51D7DB13"/>
    <w:rsid w:val="52402826"/>
    <w:rsid w:val="5462CE63"/>
    <w:rsid w:val="56752CED"/>
    <w:rsid w:val="5993A552"/>
    <w:rsid w:val="5AA1F168"/>
    <w:rsid w:val="5B1FD14F"/>
    <w:rsid w:val="5B489E10"/>
    <w:rsid w:val="5CA1D387"/>
    <w:rsid w:val="5F75628B"/>
    <w:rsid w:val="601C0F33"/>
    <w:rsid w:val="61B7DF94"/>
    <w:rsid w:val="63C6A448"/>
    <w:rsid w:val="64620614"/>
    <w:rsid w:val="666F81C3"/>
    <w:rsid w:val="67D7949F"/>
    <w:rsid w:val="680DF8BB"/>
    <w:rsid w:val="69031C74"/>
    <w:rsid w:val="6A1BA4D6"/>
    <w:rsid w:val="6A7A5384"/>
    <w:rsid w:val="735898E8"/>
    <w:rsid w:val="74F0CF4A"/>
    <w:rsid w:val="75E98D02"/>
    <w:rsid w:val="78A13011"/>
    <w:rsid w:val="78FEB71B"/>
    <w:rsid w:val="79212DC4"/>
    <w:rsid w:val="7DD2283E"/>
    <w:rsid w:val="7DE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A2C"/>
  <w15:chartTrackingRefBased/>
  <w15:docId w15:val="{9B872875-B33D-45BD-A113-0B77836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1AC7"/>
    <w:pPr>
      <w:spacing w:after="0" w:line="24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71A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klusjumarindkopasfonts"/>
    <w:uiPriority w:val="99"/>
    <w:semiHidden/>
    <w:rsid w:val="00571AC7"/>
    <w:rPr>
      <w:rFonts w:ascii="Times New Roman" w:hAnsi="Times New Roman"/>
      <w:sz w:val="24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571AC7"/>
    <w:rPr>
      <w:rFonts w:ascii="Times New Roman" w:hAnsi="Times New Roman"/>
      <w:sz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A4A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A4A6B"/>
    <w:rPr>
      <w:rFonts w:ascii="Times New Roman" w:hAnsi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BE4F-4C4B-4DA4-85EF-267FE073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1976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Dzks</cp:lastModifiedBy>
  <cp:revision>23</cp:revision>
  <cp:lastPrinted>2023-03-22T14:05:00Z</cp:lastPrinted>
  <dcterms:created xsi:type="dcterms:W3CDTF">2023-03-22T09:29:00Z</dcterms:created>
  <dcterms:modified xsi:type="dcterms:W3CDTF">2023-03-27T12:56:00Z</dcterms:modified>
</cp:coreProperties>
</file>