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Ind w:w="-34" w:type="dxa"/>
        <w:tblLayout w:type="fixed"/>
        <w:tblLook w:val="0000" w:firstRow="0" w:lastRow="0" w:firstColumn="0" w:lastColumn="0" w:noHBand="0" w:noVBand="0"/>
      </w:tblPr>
      <w:tblGrid>
        <w:gridCol w:w="1800"/>
        <w:gridCol w:w="7840"/>
      </w:tblGrid>
      <w:tr w:rsidR="005428C6" w:rsidTr="006C7BC0">
        <w:tc>
          <w:tcPr>
            <w:tcW w:w="1800" w:type="dxa"/>
          </w:tcPr>
          <w:p w:rsidR="005428C6" w:rsidRDefault="005428C6" w:rsidP="006C7BC0">
            <w:pPr>
              <w:tabs>
                <w:tab w:val="left" w:pos="0"/>
                <w:tab w:val="left" w:pos="33"/>
              </w:tabs>
              <w:ind w:right="-6734"/>
              <w:rPr>
                <w:rFonts w:ascii="Dutch TL" w:hAnsi="Dutch TL"/>
                <w:b/>
              </w:rPr>
            </w:pPr>
            <w:r>
              <w:rPr>
                <w:rFonts w:ascii="Dutch TL" w:hAnsi="Dutch TL"/>
                <w:b/>
                <w:noProof/>
                <w:lang w:eastAsia="lv-LV"/>
              </w:rPr>
              <w:drawing>
                <wp:inline distT="0" distB="0" distL="0" distR="0">
                  <wp:extent cx="1009015" cy="1135380"/>
                  <wp:effectExtent l="0" t="0" r="635" b="7620"/>
                  <wp:docPr id="2" name="Attēls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9015" cy="1135380"/>
                          </a:xfrm>
                          <a:prstGeom prst="rect">
                            <a:avLst/>
                          </a:prstGeom>
                          <a:noFill/>
                          <a:ln>
                            <a:noFill/>
                          </a:ln>
                        </pic:spPr>
                      </pic:pic>
                    </a:graphicData>
                  </a:graphic>
                </wp:inline>
              </w:drawing>
            </w:r>
          </w:p>
        </w:tc>
        <w:tc>
          <w:tcPr>
            <w:tcW w:w="7840" w:type="dxa"/>
          </w:tcPr>
          <w:p w:rsidR="005428C6" w:rsidRPr="00A80C1E" w:rsidRDefault="005428C6" w:rsidP="006C7BC0">
            <w:pPr>
              <w:pStyle w:val="Virsraksts1"/>
              <w:jc w:val="center"/>
              <w:rPr>
                <w:rFonts w:ascii="Times New Roman" w:hAnsi="Times New Roman"/>
                <w:b/>
                <w:sz w:val="28"/>
                <w:szCs w:val="28"/>
                <w:lang w:val="lv-LV"/>
              </w:rPr>
            </w:pPr>
            <w:r w:rsidRPr="00A80C1E">
              <w:rPr>
                <w:rFonts w:ascii="Times New Roman" w:hAnsi="Times New Roman"/>
                <w:b/>
                <w:sz w:val="28"/>
                <w:szCs w:val="28"/>
                <w:lang w:val="lv-LV"/>
              </w:rPr>
              <w:t>BAUSKAS NOVADA</w:t>
            </w:r>
            <w:r w:rsidRPr="00A80C1E">
              <w:rPr>
                <w:rFonts w:ascii="Times New Roman Bold" w:hAnsi="Times New Roman Bold"/>
                <w:b/>
                <w:caps/>
                <w:sz w:val="28"/>
                <w:szCs w:val="28"/>
                <w:lang w:val="lv-LV"/>
              </w:rPr>
              <w:t xml:space="preserve"> PAŠVALDĪBA</w:t>
            </w:r>
          </w:p>
          <w:p w:rsidR="005428C6" w:rsidRPr="008D0379" w:rsidRDefault="005428C6" w:rsidP="006C7BC0">
            <w:pPr>
              <w:jc w:val="center"/>
              <w:rPr>
                <w:b/>
                <w:caps/>
                <w:sz w:val="36"/>
                <w:szCs w:val="36"/>
              </w:rPr>
            </w:pPr>
            <w:r>
              <w:rPr>
                <w:b/>
                <w:caps/>
                <w:sz w:val="36"/>
                <w:szCs w:val="36"/>
              </w:rPr>
              <w:t>Vecumnieku veselības centrs</w:t>
            </w:r>
          </w:p>
          <w:p w:rsidR="005428C6" w:rsidRDefault="005428C6" w:rsidP="006C7BC0">
            <w:pPr>
              <w:rPr>
                <w:rFonts w:ascii="BaltHandelGothic" w:hAnsi="BaltHandelGothic"/>
                <w:sz w:val="22"/>
              </w:rPr>
            </w:pPr>
            <w:r>
              <w:rPr>
                <w:rFonts w:ascii="Dutch TL" w:hAnsi="Dutch TL"/>
                <w:b/>
                <w:noProof/>
                <w:lang w:eastAsia="lv-LV"/>
              </w:rPr>
              <mc:AlternateContent>
                <mc:Choice Requires="wps">
                  <w:drawing>
                    <wp:anchor distT="0" distB="0" distL="114300" distR="114300" simplePos="0" relativeHeight="251658240" behindDoc="0" locked="0" layoutInCell="1" allowOverlap="1">
                      <wp:simplePos x="0" y="0"/>
                      <wp:positionH relativeFrom="column">
                        <wp:posOffset>80010</wp:posOffset>
                      </wp:positionH>
                      <wp:positionV relativeFrom="paragraph">
                        <wp:posOffset>71120</wp:posOffset>
                      </wp:positionV>
                      <wp:extent cx="4423410" cy="0"/>
                      <wp:effectExtent l="13335" t="13970" r="20955" b="14605"/>
                      <wp:wrapNone/>
                      <wp:docPr id="3"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3410" cy="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DFF38A" id="Taisns savienotājs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6pt" to="354.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" strokeweight="2pt">
                      <v:stroke startarrowwidth="narrow" startarrowlength="short" endarrowwidth="narrow" endarrowlength="short"/>
                    </v:line>
                  </w:pict>
                </mc:Fallback>
              </mc:AlternateContent>
            </w:r>
          </w:p>
          <w:p w:rsidR="005428C6" w:rsidRDefault="005428C6" w:rsidP="006C7BC0">
            <w:pPr>
              <w:ind w:right="-243" w:hanging="204"/>
              <w:jc w:val="center"/>
              <w:rPr>
                <w:sz w:val="22"/>
                <w:szCs w:val="22"/>
              </w:rPr>
            </w:pPr>
            <w:proofErr w:type="spellStart"/>
            <w:r w:rsidRPr="00957543">
              <w:rPr>
                <w:sz w:val="22"/>
                <w:szCs w:val="22"/>
              </w:rPr>
              <w:t>Reģ</w:t>
            </w:r>
            <w:proofErr w:type="spellEnd"/>
            <w:r w:rsidRPr="00957543">
              <w:rPr>
                <w:sz w:val="22"/>
                <w:szCs w:val="22"/>
              </w:rPr>
              <w:t>. Nr. 90001309795</w:t>
            </w:r>
          </w:p>
          <w:p w:rsidR="005428C6" w:rsidRPr="00957543" w:rsidRDefault="005428C6" w:rsidP="006C7BC0">
            <w:pPr>
              <w:ind w:right="-243" w:hanging="204"/>
              <w:jc w:val="center"/>
              <w:rPr>
                <w:sz w:val="22"/>
                <w:szCs w:val="22"/>
              </w:rPr>
            </w:pPr>
            <w:r w:rsidRPr="00957543">
              <w:rPr>
                <w:sz w:val="22"/>
                <w:szCs w:val="22"/>
              </w:rPr>
              <w:t>“Atvasaras”, Vecumnieki, Vecumnieku pag., Bauskas nov., LV-3933</w:t>
            </w:r>
          </w:p>
          <w:p w:rsidR="005428C6" w:rsidRDefault="005428C6" w:rsidP="006C7BC0">
            <w:pPr>
              <w:jc w:val="center"/>
              <w:rPr>
                <w:rFonts w:ascii="Dutch TL" w:hAnsi="Dutch TL"/>
                <w:sz w:val="22"/>
              </w:rPr>
            </w:pPr>
            <w:r w:rsidRPr="00957543">
              <w:rPr>
                <w:sz w:val="22"/>
                <w:szCs w:val="22"/>
              </w:rPr>
              <w:t xml:space="preserve">tālr. </w:t>
            </w:r>
            <w:r w:rsidRPr="00957543">
              <w:rPr>
                <w:sz w:val="22"/>
                <w:szCs w:val="22"/>
                <w:shd w:val="clear" w:color="auto" w:fill="FFFFFF"/>
              </w:rPr>
              <w:t>63976126</w:t>
            </w:r>
            <w:r w:rsidRPr="00957543">
              <w:rPr>
                <w:sz w:val="22"/>
                <w:szCs w:val="22"/>
              </w:rPr>
              <w:t>, e-</w:t>
            </w:r>
            <w:smartTag w:uri="urn:schemas-microsoft-com:office:smarttags" w:element="PersonName">
              <w:r w:rsidRPr="00957543">
                <w:rPr>
                  <w:sz w:val="22"/>
                  <w:szCs w:val="22"/>
                </w:rPr>
                <w:t>pasts</w:t>
              </w:r>
            </w:smartTag>
            <w:r w:rsidRPr="00957543">
              <w:rPr>
                <w:sz w:val="22"/>
                <w:szCs w:val="22"/>
              </w:rPr>
              <w:t>: vvc@vecumnieki.lv, www.vecumnieki.lv</w:t>
            </w:r>
          </w:p>
        </w:tc>
      </w:tr>
    </w:tbl>
    <w:p w:rsidR="004514D8" w:rsidRPr="004514D8" w:rsidRDefault="004514D8"/>
    <w:p w:rsidR="004514D8" w:rsidRPr="004514D8" w:rsidRDefault="004514D8" w:rsidP="004514D8"/>
    <w:p w:rsidR="004514D8" w:rsidRPr="004514D8" w:rsidRDefault="004514D8" w:rsidP="004514D8"/>
    <w:p w:rsidR="00675B71" w:rsidRPr="003F008B" w:rsidRDefault="00675B71" w:rsidP="00675B71">
      <w:pPr>
        <w:jc w:val="right"/>
      </w:pPr>
      <w:r w:rsidRPr="003F008B">
        <w:tab/>
      </w:r>
    </w:p>
    <w:p w:rsidR="00675B71" w:rsidRPr="0089583C" w:rsidRDefault="002969D8" w:rsidP="002969D8">
      <w:pPr>
        <w:spacing w:line="360" w:lineRule="auto"/>
        <w:ind w:left="-142"/>
        <w:jc w:val="center"/>
        <w:rPr>
          <w:b/>
          <w:sz w:val="32"/>
        </w:rPr>
      </w:pPr>
      <w:r w:rsidRPr="0089583C">
        <w:rPr>
          <w:b/>
          <w:sz w:val="32"/>
        </w:rPr>
        <w:t>Vides pieejamības risinājumu apraksts</w:t>
      </w:r>
    </w:p>
    <w:p w:rsidR="002969D8" w:rsidRPr="002969D8" w:rsidRDefault="002969D8" w:rsidP="002969D8">
      <w:pPr>
        <w:spacing w:line="360" w:lineRule="auto"/>
        <w:ind w:left="-142"/>
        <w:jc w:val="center"/>
      </w:pPr>
    </w:p>
    <w:p w:rsidR="004514D8" w:rsidRDefault="002969D8" w:rsidP="002969D8">
      <w:pPr>
        <w:spacing w:line="360" w:lineRule="auto"/>
        <w:ind w:left="-142" w:firstLine="720"/>
        <w:jc w:val="both"/>
      </w:pPr>
      <w:r w:rsidRPr="002969D8">
        <w:t xml:space="preserve">Ieeja Vecumnieku veselības centra ēkā tiek organizēta pa galveno ieeju, kur ir neslīdošs cietā seguma celiņš. Ieeju var izmantot jebkura persona, tajā skaitā personas ar kustību traucējumiem, ratiņu un </w:t>
      </w:r>
      <w:proofErr w:type="spellStart"/>
      <w:r w:rsidRPr="002969D8">
        <w:t>ratiņkrēslu</w:t>
      </w:r>
      <w:proofErr w:type="spellEnd"/>
      <w:r w:rsidRPr="002969D8">
        <w:t xml:space="preserve"> lietotājiem, nodrošinot ērtu iekļūšanu un pārvietošanos. Ēkas pirmajā stāvā atrodas lifts, ar kuru var nokļūt uz otro stāvu, lai apmeklētu reģistratūru, ginekologa kabinetu, laboratoriju, USG izmeklējumu kabinetu, zobārstniecības un  ģimenes ārstu kabinetus</w:t>
      </w:r>
      <w:r>
        <w:t>, kā arī Vecumnieku veselības centra administrāciju.</w:t>
      </w:r>
    </w:p>
    <w:p w:rsidR="002969D8" w:rsidRPr="002969D8" w:rsidRDefault="002969D8" w:rsidP="002969D8">
      <w:pPr>
        <w:spacing w:line="360" w:lineRule="auto"/>
        <w:ind w:left="-142" w:firstLine="720"/>
        <w:jc w:val="both"/>
      </w:pPr>
      <w:r>
        <w:t>Tualete pacientiem ar kustību traucējumiem atrodas ēkas otrajā stāvā.</w:t>
      </w:r>
    </w:p>
    <w:p w:rsidR="004514D8" w:rsidRPr="002969D8" w:rsidRDefault="004514D8" w:rsidP="004514D8"/>
    <w:p w:rsidR="004514D8" w:rsidRPr="002969D8" w:rsidRDefault="004514D8" w:rsidP="004514D8"/>
    <w:p w:rsidR="004514D8" w:rsidRPr="002969D8" w:rsidRDefault="004514D8" w:rsidP="004514D8"/>
    <w:p w:rsidR="004514D8" w:rsidRPr="002969D8" w:rsidRDefault="004514D8" w:rsidP="004514D8"/>
    <w:p w:rsidR="004514D8" w:rsidRPr="004514D8" w:rsidRDefault="004514D8" w:rsidP="004514D8"/>
    <w:p w:rsidR="004514D8" w:rsidRPr="004514D8" w:rsidRDefault="004514D8" w:rsidP="004514D8"/>
    <w:p w:rsidR="004514D8" w:rsidRPr="004514D8" w:rsidRDefault="004514D8" w:rsidP="004514D8"/>
    <w:p w:rsidR="004514D8" w:rsidRPr="004514D8" w:rsidRDefault="004514D8" w:rsidP="004514D8"/>
    <w:p w:rsidR="004514D8" w:rsidRPr="004514D8" w:rsidRDefault="004514D8" w:rsidP="004514D8"/>
    <w:p w:rsidR="0089583C" w:rsidRDefault="00355029" w:rsidP="0089583C">
      <w:pPr>
        <w:spacing w:line="360" w:lineRule="auto"/>
      </w:pPr>
      <w:r>
        <w:t xml:space="preserve">Vecumnieku novada pašvaldības iestādes </w:t>
      </w:r>
    </w:p>
    <w:p w:rsidR="00355029" w:rsidRPr="004514D8" w:rsidRDefault="00355029" w:rsidP="0089583C">
      <w:pPr>
        <w:spacing w:line="360" w:lineRule="auto"/>
      </w:pPr>
      <w:r w:rsidRPr="004514D8">
        <w:t xml:space="preserve">“Vecumnieku veselības centrs” </w:t>
      </w:r>
      <w:r w:rsidR="0089583C">
        <w:t>v</w:t>
      </w:r>
      <w:r w:rsidRPr="004514D8">
        <w:t>adītāja</w:t>
      </w:r>
      <w:r w:rsidR="002411ED">
        <w:t xml:space="preserve"> </w:t>
      </w:r>
      <w:r w:rsidR="005428C6">
        <w:tab/>
      </w:r>
      <w:r w:rsidR="005428C6">
        <w:tab/>
      </w:r>
      <w:r w:rsidR="005428C6">
        <w:tab/>
      </w:r>
      <w:r w:rsidR="005428C6">
        <w:tab/>
      </w:r>
      <w:r w:rsidR="0089583C">
        <w:tab/>
      </w:r>
      <w:r>
        <w:t>L.</w:t>
      </w:r>
      <w:r w:rsidRPr="004514D8">
        <w:t xml:space="preserve"> </w:t>
      </w:r>
      <w:r w:rsidR="005428C6">
        <w:t>Vecvanaga</w:t>
      </w:r>
    </w:p>
    <w:p w:rsidR="005C63A1" w:rsidRPr="004514D8" w:rsidRDefault="005C63A1" w:rsidP="00355029">
      <w:pPr>
        <w:spacing w:line="360" w:lineRule="auto"/>
        <w:ind w:firstLine="720"/>
        <w:jc w:val="right"/>
      </w:pPr>
      <w:bookmarkStart w:id="0" w:name="_GoBack"/>
      <w:bookmarkEnd w:id="0"/>
    </w:p>
    <w:sectPr w:rsidR="005C63A1" w:rsidRPr="004514D8" w:rsidSect="001321DD">
      <w:pgSz w:w="11906" w:h="16838"/>
      <w:pgMar w:top="709" w:right="991"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altHandelGothic">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Dutch TL">
    <w:altName w:val="Times New Roman"/>
    <w:charset w:val="BA"/>
    <w:family w:val="roman"/>
    <w:pitch w:val="variable"/>
    <w:sig w:usb0="00000001" w:usb1="5000204A" w:usb2="00000000" w:usb3="00000000" w:csb0="0000009F" w:csb1="00000000"/>
  </w:font>
  <w:font w:name="Times New Roman Bold">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3A1"/>
    <w:rsid w:val="001321DD"/>
    <w:rsid w:val="002411ED"/>
    <w:rsid w:val="002969D8"/>
    <w:rsid w:val="003064DA"/>
    <w:rsid w:val="00355029"/>
    <w:rsid w:val="00432ED4"/>
    <w:rsid w:val="004514D8"/>
    <w:rsid w:val="005428C6"/>
    <w:rsid w:val="005C63A1"/>
    <w:rsid w:val="00675B71"/>
    <w:rsid w:val="0077665D"/>
    <w:rsid w:val="0089583C"/>
    <w:rsid w:val="009E3863"/>
    <w:rsid w:val="00C6582F"/>
    <w:rsid w:val="00CE4472"/>
    <w:rsid w:val="00D775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CB541C2-EB4A-4BF3-8DC1-CED5981B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C63A1"/>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5428C6"/>
    <w:pPr>
      <w:keepNext/>
      <w:outlineLvl w:val="0"/>
    </w:pPr>
    <w:rPr>
      <w:rFonts w:ascii="BaltHandelGothic" w:hAnsi="BaltHandelGothic"/>
      <w:sz w:val="48"/>
      <w:szCs w:val="48"/>
      <w:lang w:val="x-none"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semiHidden/>
    <w:rsid w:val="005C63A1"/>
    <w:pPr>
      <w:overflowPunct w:val="0"/>
      <w:autoSpaceDE w:val="0"/>
      <w:autoSpaceDN w:val="0"/>
      <w:adjustRightInd w:val="0"/>
      <w:textAlignment w:val="baseline"/>
    </w:pPr>
    <w:rPr>
      <w:sz w:val="20"/>
      <w:szCs w:val="20"/>
    </w:rPr>
  </w:style>
  <w:style w:type="character" w:customStyle="1" w:styleId="VrestekstsRakstz">
    <w:name w:val="Vēres teksts Rakstz."/>
    <w:basedOn w:val="Noklusjumarindkopasfonts"/>
    <w:link w:val="Vresteksts"/>
    <w:semiHidden/>
    <w:rsid w:val="005C63A1"/>
    <w:rPr>
      <w:rFonts w:ascii="Times New Roman" w:eastAsia="Times New Roman" w:hAnsi="Times New Roman" w:cs="Times New Roman"/>
      <w:sz w:val="20"/>
      <w:szCs w:val="20"/>
    </w:rPr>
  </w:style>
  <w:style w:type="table" w:styleId="Reatabula">
    <w:name w:val="Table Grid"/>
    <w:basedOn w:val="Parastatabula"/>
    <w:uiPriority w:val="39"/>
    <w:rsid w:val="005C6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3064D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64DA"/>
    <w:rPr>
      <w:rFonts w:ascii="Segoe UI" w:eastAsia="Times New Roman" w:hAnsi="Segoe UI" w:cs="Segoe UI"/>
      <w:sz w:val="18"/>
      <w:szCs w:val="18"/>
      <w:lang w:val="en-US"/>
    </w:rPr>
  </w:style>
  <w:style w:type="character" w:styleId="Hipersaite">
    <w:name w:val="Hyperlink"/>
    <w:basedOn w:val="Noklusjumarindkopasfonts"/>
    <w:uiPriority w:val="99"/>
    <w:unhideWhenUsed/>
    <w:rsid w:val="00675B71"/>
    <w:rPr>
      <w:color w:val="0563C1" w:themeColor="hyperlink"/>
      <w:u w:val="single"/>
    </w:rPr>
  </w:style>
  <w:style w:type="character" w:customStyle="1" w:styleId="Virsraksts1Rakstz">
    <w:name w:val="Virsraksts 1 Rakstz."/>
    <w:basedOn w:val="Noklusjumarindkopasfonts"/>
    <w:link w:val="Virsraksts1"/>
    <w:rsid w:val="005428C6"/>
    <w:rPr>
      <w:rFonts w:ascii="BaltHandelGothic" w:eastAsia="Times New Roman" w:hAnsi="BaltHandelGothic" w:cs="Times New Roman"/>
      <w:sz w:val="48"/>
      <w:szCs w:val="48"/>
      <w:lang w:val="x-none"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605</Words>
  <Characters>346</Characters>
  <Application>Microsoft Office Word</Application>
  <DocSecurity>0</DocSecurity>
  <Lines>2</Lines>
  <Paragraphs>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Danute</dc:creator>
  <cp:keywords/>
  <dc:description/>
  <cp:lastModifiedBy>Līva</cp:lastModifiedBy>
  <cp:revision>3</cp:revision>
  <cp:lastPrinted>2022-01-13T14:09:00Z</cp:lastPrinted>
  <dcterms:created xsi:type="dcterms:W3CDTF">2020-08-25T07:40:00Z</dcterms:created>
  <dcterms:modified xsi:type="dcterms:W3CDTF">2022-01-13T14:09:00Z</dcterms:modified>
</cp:coreProperties>
</file>