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A2" w:rsidRPr="009078A2" w:rsidRDefault="009078A2" w:rsidP="009078A2">
      <w:pPr>
        <w:spacing w:before="100" w:beforeAutospacing="1" w:after="100" w:afterAutospacing="1" w:line="240" w:lineRule="auto"/>
        <w:jc w:val="center"/>
        <w:rPr>
          <w:rFonts w:ascii="Times New Roman" w:eastAsia="Times New Roman" w:hAnsi="Times New Roman" w:cs="Times New Roman"/>
          <w:i/>
          <w:sz w:val="36"/>
          <w:szCs w:val="24"/>
          <w:lang w:eastAsia="lv-LV"/>
        </w:rPr>
      </w:pPr>
      <w:r w:rsidRPr="009078A2">
        <w:rPr>
          <w:rFonts w:ascii="Times New Roman" w:eastAsia="Times New Roman" w:hAnsi="Times New Roman" w:cs="Times New Roman"/>
          <w:b/>
          <w:bCs/>
          <w:i/>
          <w:sz w:val="36"/>
          <w:szCs w:val="24"/>
          <w:lang w:eastAsia="lv-LV"/>
        </w:rPr>
        <w:t>No pacienta līdzmaksājuma ir atbrīvotas šādas iedzīvotāju kategorijas:</w:t>
      </w:r>
    </w:p>
    <w:p w:rsidR="009078A2" w:rsidRPr="009078A2" w:rsidRDefault="009078A2" w:rsidP="009078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bērni vecumā līdz 18 gadiem*;</w:t>
      </w:r>
    </w:p>
    <w:p w:rsidR="009078A2" w:rsidRPr="009078A2" w:rsidRDefault="009078A2" w:rsidP="009078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 xml:space="preserve">grūtnieces un sievietes </w:t>
      </w:r>
      <w:proofErr w:type="spellStart"/>
      <w:r w:rsidRPr="009078A2">
        <w:rPr>
          <w:rFonts w:ascii="Times New Roman" w:eastAsia="Times New Roman" w:hAnsi="Times New Roman" w:cs="Times New Roman"/>
          <w:sz w:val="24"/>
          <w:szCs w:val="24"/>
          <w:lang w:eastAsia="lv-LV"/>
        </w:rPr>
        <w:t>pēcdzemdību</w:t>
      </w:r>
      <w:proofErr w:type="spellEnd"/>
      <w:r w:rsidRPr="009078A2">
        <w:rPr>
          <w:rFonts w:ascii="Times New Roman" w:eastAsia="Times New Roman" w:hAnsi="Times New Roman" w:cs="Times New Roman"/>
          <w:sz w:val="24"/>
          <w:szCs w:val="24"/>
          <w:lang w:eastAsia="lv-LV"/>
        </w:rPr>
        <w:t xml:space="preserve"> periodā līdz 70 dienām*, ja tiek saņemti veselības aprūpes pakalpojumi, kas saistīti ar grūtniecības un </w:t>
      </w:r>
      <w:proofErr w:type="spellStart"/>
      <w:r w:rsidRPr="009078A2">
        <w:rPr>
          <w:rFonts w:ascii="Times New Roman" w:eastAsia="Times New Roman" w:hAnsi="Times New Roman" w:cs="Times New Roman"/>
          <w:sz w:val="24"/>
          <w:szCs w:val="24"/>
          <w:lang w:eastAsia="lv-LV"/>
        </w:rPr>
        <w:t>pēcdzemdību</w:t>
      </w:r>
      <w:proofErr w:type="spellEnd"/>
      <w:r w:rsidRPr="009078A2">
        <w:rPr>
          <w:rFonts w:ascii="Times New Roman" w:eastAsia="Times New Roman" w:hAnsi="Times New Roman" w:cs="Times New Roman"/>
          <w:sz w:val="24"/>
          <w:szCs w:val="24"/>
          <w:lang w:eastAsia="lv-LV"/>
        </w:rPr>
        <w:t xml:space="preserve"> novērošanu un grūtniecības norisi;</w:t>
      </w:r>
    </w:p>
    <w:p w:rsidR="009078A2" w:rsidRPr="009078A2" w:rsidRDefault="009078A2" w:rsidP="009078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politiski represētās personas, Nacionālās pretošanās kustības dalībnieki un Černobiļas atomelektrostacijas avārijas rezultātā cietušās personas, kā arī tās seku likvidācijā cietušās personas;</w:t>
      </w:r>
    </w:p>
    <w:p w:rsidR="009078A2" w:rsidRPr="009078A2" w:rsidRDefault="009078A2" w:rsidP="009078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tuberkulozes slimnieki un pacienti, kuriem veic izmeklējumus tuber</w:t>
      </w:r>
      <w:r w:rsidRPr="009078A2">
        <w:rPr>
          <w:rFonts w:ascii="Times New Roman" w:eastAsia="Times New Roman" w:hAnsi="Times New Roman" w:cs="Times New Roman"/>
          <w:sz w:val="24"/>
          <w:szCs w:val="24"/>
          <w:lang w:eastAsia="lv-LV"/>
        </w:rPr>
        <w:softHyphen/>
        <w:t>kulozes noteikšanai;</w:t>
      </w:r>
    </w:p>
    <w:p w:rsidR="009078A2" w:rsidRPr="009078A2" w:rsidRDefault="009078A2" w:rsidP="009078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psihiski slimas personas, saņemot psihiatrisko ārstēšanu;</w:t>
      </w:r>
    </w:p>
    <w:p w:rsidR="009078A2" w:rsidRPr="009078A2" w:rsidRDefault="009078A2" w:rsidP="009078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 xml:space="preserve">pacienti, saņemot hroniskās hemodialīzes, </w:t>
      </w:r>
      <w:proofErr w:type="spellStart"/>
      <w:r w:rsidRPr="009078A2">
        <w:rPr>
          <w:rFonts w:ascii="Times New Roman" w:eastAsia="Times New Roman" w:hAnsi="Times New Roman" w:cs="Times New Roman"/>
          <w:sz w:val="24"/>
          <w:szCs w:val="24"/>
          <w:lang w:eastAsia="lv-LV"/>
        </w:rPr>
        <w:t>hemodiafiltrācijas</w:t>
      </w:r>
      <w:proofErr w:type="spellEnd"/>
      <w:r w:rsidRPr="009078A2">
        <w:rPr>
          <w:rFonts w:ascii="Times New Roman" w:eastAsia="Times New Roman" w:hAnsi="Times New Roman" w:cs="Times New Roman"/>
          <w:sz w:val="24"/>
          <w:szCs w:val="24"/>
          <w:lang w:eastAsia="lv-LV"/>
        </w:rPr>
        <w:t xml:space="preserve"> un </w:t>
      </w:r>
      <w:proofErr w:type="spellStart"/>
      <w:r w:rsidRPr="009078A2">
        <w:rPr>
          <w:rFonts w:ascii="Times New Roman" w:eastAsia="Times New Roman" w:hAnsi="Times New Roman" w:cs="Times New Roman"/>
          <w:sz w:val="24"/>
          <w:szCs w:val="24"/>
          <w:lang w:eastAsia="lv-LV"/>
        </w:rPr>
        <w:t>peritoneālās</w:t>
      </w:r>
      <w:proofErr w:type="spellEnd"/>
      <w:r w:rsidRPr="009078A2">
        <w:rPr>
          <w:rFonts w:ascii="Times New Roman" w:eastAsia="Times New Roman" w:hAnsi="Times New Roman" w:cs="Times New Roman"/>
          <w:sz w:val="24"/>
          <w:szCs w:val="24"/>
          <w:lang w:eastAsia="lv-LV"/>
        </w:rPr>
        <w:t xml:space="preserve"> dialīzes procedūras visā ārstniecības procesa laikā;</w:t>
      </w:r>
    </w:p>
    <w:p w:rsidR="009078A2" w:rsidRPr="009078A2" w:rsidRDefault="009078A2" w:rsidP="009078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 xml:space="preserve">personas, kuras saņem veselības aprūpes pakalpojumus Ministru kabineta Noteikumu Nr. 555 </w:t>
      </w:r>
      <w:hyperlink r:id="rId5" w:history="1">
        <w:r w:rsidRPr="009078A2">
          <w:rPr>
            <w:rFonts w:ascii="Times New Roman" w:eastAsia="Times New Roman" w:hAnsi="Times New Roman" w:cs="Times New Roman"/>
            <w:sz w:val="24"/>
            <w:szCs w:val="24"/>
            <w:u w:val="single"/>
            <w:lang w:eastAsia="lv-LV"/>
          </w:rPr>
          <w:t xml:space="preserve">3. pielikumā </w:t>
        </w:r>
      </w:hyperlink>
      <w:r w:rsidRPr="009078A2">
        <w:rPr>
          <w:rFonts w:ascii="Times New Roman" w:eastAsia="Times New Roman" w:hAnsi="Times New Roman" w:cs="Times New Roman"/>
          <w:sz w:val="24"/>
          <w:szCs w:val="24"/>
          <w:lang w:eastAsia="lv-LV"/>
        </w:rPr>
        <w:t>minēto infekcijas slimību gadījumos;</w:t>
      </w:r>
    </w:p>
    <w:p w:rsidR="009078A2" w:rsidRPr="009078A2" w:rsidRDefault="009078A2" w:rsidP="009078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personas, kurām neatliekamo medicīnisko palīdzību sniedz neatlie</w:t>
      </w:r>
      <w:r w:rsidRPr="009078A2">
        <w:rPr>
          <w:rFonts w:ascii="Times New Roman" w:eastAsia="Times New Roman" w:hAnsi="Times New Roman" w:cs="Times New Roman"/>
          <w:sz w:val="24"/>
          <w:szCs w:val="24"/>
          <w:lang w:eastAsia="lv-LV"/>
        </w:rPr>
        <w:softHyphen/>
        <w:t>kamās medicīniskās palīdzības (ātrās palīdzības) brigādes;</w:t>
      </w:r>
    </w:p>
    <w:p w:rsidR="009078A2" w:rsidRPr="009078A2" w:rsidRDefault="009078A2" w:rsidP="009078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personas, kuras saņem pakalpojumus ilgstošas sociālās aprūpes un sociālās rehabilitācijas institūcijās, kas reģistrētas Sociālo pakalpojumu sniedzēju reģistrā;</w:t>
      </w:r>
    </w:p>
    <w:p w:rsidR="009078A2" w:rsidRPr="009078A2" w:rsidRDefault="009078A2" w:rsidP="009078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 xml:space="preserve">personas, kurām ģimenes ārsts veic vispārējo veselības pārbaudi un </w:t>
      </w:r>
      <w:proofErr w:type="spellStart"/>
      <w:r w:rsidRPr="009078A2">
        <w:rPr>
          <w:rFonts w:ascii="Times New Roman" w:eastAsia="Times New Roman" w:hAnsi="Times New Roman" w:cs="Times New Roman"/>
          <w:sz w:val="24"/>
          <w:szCs w:val="24"/>
          <w:lang w:eastAsia="lv-LV"/>
        </w:rPr>
        <w:t>imūnprofilaksi</w:t>
      </w:r>
      <w:proofErr w:type="spellEnd"/>
      <w:r w:rsidRPr="009078A2">
        <w:rPr>
          <w:rFonts w:ascii="Times New Roman" w:eastAsia="Times New Roman" w:hAnsi="Times New Roman" w:cs="Times New Roman"/>
          <w:sz w:val="24"/>
          <w:szCs w:val="24"/>
          <w:lang w:eastAsia="lv-LV"/>
        </w:rPr>
        <w:t xml:space="preserve"> atbilstoši vakcinācijas kalendāram, kā arī veic profilaktiskās apskates un izmeklējumus valsts organizētā vēža </w:t>
      </w:r>
      <w:proofErr w:type="spellStart"/>
      <w:r w:rsidRPr="009078A2">
        <w:rPr>
          <w:rFonts w:ascii="Times New Roman" w:eastAsia="Times New Roman" w:hAnsi="Times New Roman" w:cs="Times New Roman"/>
          <w:sz w:val="24"/>
          <w:szCs w:val="24"/>
          <w:lang w:eastAsia="lv-LV"/>
        </w:rPr>
        <w:t>skrīninga</w:t>
      </w:r>
      <w:proofErr w:type="spellEnd"/>
      <w:r w:rsidRPr="009078A2">
        <w:rPr>
          <w:rFonts w:ascii="Times New Roman" w:eastAsia="Times New Roman" w:hAnsi="Times New Roman" w:cs="Times New Roman"/>
          <w:sz w:val="24"/>
          <w:szCs w:val="24"/>
          <w:lang w:eastAsia="lv-LV"/>
        </w:rPr>
        <w:t xml:space="preserve"> ietvaros;</w:t>
      </w:r>
    </w:p>
    <w:p w:rsidR="009078A2" w:rsidRPr="009078A2" w:rsidRDefault="009078A2" w:rsidP="009078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 xml:space="preserve">visi iedzīvotāji, kuriem veic vakcināciju vakcinācijas kalendāra ietvaros, stinguma krampju neatliekamo profilaksi, </w:t>
      </w:r>
      <w:proofErr w:type="spellStart"/>
      <w:r w:rsidRPr="009078A2">
        <w:rPr>
          <w:rFonts w:ascii="Times New Roman" w:eastAsia="Times New Roman" w:hAnsi="Times New Roman" w:cs="Times New Roman"/>
          <w:sz w:val="24"/>
          <w:szCs w:val="24"/>
          <w:lang w:eastAsia="lv-LV"/>
        </w:rPr>
        <w:t>pēcekspozīcijas</w:t>
      </w:r>
      <w:proofErr w:type="spellEnd"/>
      <w:r w:rsidRPr="009078A2">
        <w:rPr>
          <w:rFonts w:ascii="Times New Roman" w:eastAsia="Times New Roman" w:hAnsi="Times New Roman" w:cs="Times New Roman"/>
          <w:sz w:val="24"/>
          <w:szCs w:val="24"/>
          <w:lang w:eastAsia="lv-LV"/>
        </w:rPr>
        <w:t xml:space="preserve"> imunizāciju pret trakumsērgu, kā arī vakcināciju pret gripu atbilstoši noteikumiem par ambulatorajai ārstēšanai paredzēto zāļu un medicīnisko ierīču iegādes izdevumu kompensācijas kārtību;</w:t>
      </w:r>
    </w:p>
    <w:p w:rsidR="009078A2" w:rsidRPr="009078A2" w:rsidRDefault="009078A2" w:rsidP="009078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pacienti, saņemot ilgstošu plaušu mākslīgo ventilāciju mājas apstākļos;</w:t>
      </w:r>
    </w:p>
    <w:p w:rsidR="009078A2" w:rsidRPr="009078A2" w:rsidRDefault="009078A2" w:rsidP="009078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orgānu donori;</w:t>
      </w:r>
    </w:p>
    <w:p w:rsidR="009078A2" w:rsidRPr="009078A2" w:rsidRDefault="009078A2" w:rsidP="009078A2">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personas, kuras saņem veselības aprūpi mājās vai paliatīvo veselības aprūpi stacionārajās ārstniecības iestādē Ministru kabineta noteikumu Nr. 555 noteiktajā apjomā, kā arī paliatīvo aprūpi, ko sniedz ģimenes ārsts mājas vizītes laikā;</w:t>
      </w:r>
    </w:p>
    <w:p w:rsidR="009078A2" w:rsidRPr="009078A2" w:rsidRDefault="009078A2" w:rsidP="009078A2">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I</w:t>
      </w:r>
      <w:r w:rsidR="00AF6F46">
        <w:rPr>
          <w:rFonts w:ascii="Times New Roman" w:eastAsia="Times New Roman" w:hAnsi="Times New Roman" w:cs="Times New Roman"/>
          <w:sz w:val="24"/>
          <w:szCs w:val="24"/>
          <w:lang w:eastAsia="lv-LV"/>
        </w:rPr>
        <w:t xml:space="preserve"> un</w:t>
      </w:r>
      <w:r w:rsidR="00AF6F46" w:rsidRPr="00AF6F46">
        <w:rPr>
          <w:rFonts w:ascii="Times New Roman" w:eastAsia="Times New Roman" w:hAnsi="Times New Roman" w:cs="Times New Roman"/>
          <w:sz w:val="24"/>
          <w:szCs w:val="24"/>
          <w:lang w:eastAsia="lv-LV"/>
        </w:rPr>
        <w:t xml:space="preserve"> </w:t>
      </w:r>
      <w:r w:rsidR="00AF6F46" w:rsidRPr="009078A2">
        <w:rPr>
          <w:rFonts w:ascii="Times New Roman" w:eastAsia="Times New Roman" w:hAnsi="Times New Roman" w:cs="Times New Roman"/>
          <w:sz w:val="24"/>
          <w:szCs w:val="24"/>
          <w:lang w:eastAsia="lv-LV"/>
        </w:rPr>
        <w:t>I</w:t>
      </w:r>
      <w:bookmarkStart w:id="0" w:name="_GoBack"/>
      <w:bookmarkEnd w:id="0"/>
      <w:r w:rsidR="00AF6F46" w:rsidRPr="009078A2">
        <w:rPr>
          <w:rFonts w:ascii="Times New Roman" w:eastAsia="Times New Roman" w:hAnsi="Times New Roman" w:cs="Times New Roman"/>
          <w:sz w:val="24"/>
          <w:szCs w:val="24"/>
          <w:lang w:eastAsia="lv-LV"/>
        </w:rPr>
        <w:t>I</w:t>
      </w:r>
      <w:r w:rsidR="00AF6F46">
        <w:rPr>
          <w:rFonts w:ascii="Times New Roman" w:eastAsia="Times New Roman" w:hAnsi="Times New Roman" w:cs="Times New Roman"/>
          <w:sz w:val="24"/>
          <w:szCs w:val="24"/>
          <w:lang w:eastAsia="lv-LV"/>
        </w:rPr>
        <w:t xml:space="preserve"> </w:t>
      </w:r>
      <w:r w:rsidRPr="009078A2">
        <w:rPr>
          <w:rFonts w:ascii="Times New Roman" w:eastAsia="Times New Roman" w:hAnsi="Times New Roman" w:cs="Times New Roman"/>
          <w:sz w:val="24"/>
          <w:szCs w:val="24"/>
          <w:lang w:eastAsia="lv-LV"/>
        </w:rPr>
        <w:t xml:space="preserve"> grupas invalīdi;</w:t>
      </w:r>
    </w:p>
    <w:p w:rsidR="009078A2" w:rsidRPr="009078A2" w:rsidRDefault="009078A2" w:rsidP="009078A2">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trūcīgās personas, kas par tādām atzītas saskaņā ar normatīvajiem aktiem par kārtību, kādā ģimene vai atsevišķi dzīvojoša persona atzīstama par trūcīgu*;</w:t>
      </w:r>
    </w:p>
    <w:p w:rsidR="009078A2" w:rsidRPr="009078A2" w:rsidRDefault="009078A2" w:rsidP="009078A2">
      <w:pPr>
        <w:numPr>
          <w:ilvl w:val="0"/>
          <w:numId w:val="2"/>
        </w:numPr>
        <w:spacing w:after="0" w:line="240" w:lineRule="auto"/>
        <w:ind w:left="714" w:hanging="357"/>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Neatliekamās medicīniskās palīdzības dienesta darbinieki;</w:t>
      </w:r>
    </w:p>
    <w:p w:rsidR="009078A2" w:rsidRPr="009078A2" w:rsidRDefault="009078A2" w:rsidP="009078A2">
      <w:pPr>
        <w:numPr>
          <w:ilvl w:val="0"/>
          <w:numId w:val="2"/>
        </w:numPr>
        <w:spacing w:after="0" w:line="240" w:lineRule="auto"/>
        <w:ind w:left="714" w:hanging="357"/>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patvēruma meklētāji*.</w:t>
      </w:r>
    </w:p>
    <w:p w:rsidR="009078A2" w:rsidRPr="009078A2" w:rsidRDefault="009078A2" w:rsidP="009078A2">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078A2">
        <w:rPr>
          <w:rFonts w:ascii="Times New Roman" w:eastAsia="Times New Roman" w:hAnsi="Times New Roman" w:cs="Times New Roman"/>
          <w:sz w:val="24"/>
          <w:szCs w:val="24"/>
          <w:lang w:eastAsia="lv-LV"/>
        </w:rPr>
        <w:t>*Šīs iedzīvotāju kategorijas ir atbrīvotas no pacienta līdzmaksājuma arī par ambulatorajai ārstēšanai paredzētajām zālēm un medicīniskajām ierīcēm saskaņā ar normatīvajiem aktiem par ambulatorajai ārstēšanai paredzēto zāļu un medicīnisko ierīču iegādes izdevumu kompensācijas kārtību.</w:t>
      </w:r>
    </w:p>
    <w:p w:rsidR="00C54CEB" w:rsidRDefault="00C54CEB" w:rsidP="009078A2">
      <w:pPr>
        <w:jc w:val="both"/>
      </w:pPr>
    </w:p>
    <w:p w:rsidR="009078A2" w:rsidRPr="009078A2" w:rsidRDefault="009078A2" w:rsidP="009078A2">
      <w:pPr>
        <w:jc w:val="right"/>
        <w:rPr>
          <w:rFonts w:ascii="Times New Roman" w:hAnsi="Times New Roman" w:cs="Times New Roman"/>
          <w:i/>
        </w:rPr>
      </w:pPr>
      <w:r w:rsidRPr="009078A2">
        <w:rPr>
          <w:rFonts w:ascii="Times New Roman" w:hAnsi="Times New Roman" w:cs="Times New Roman"/>
          <w:i/>
        </w:rPr>
        <w:t>Informācija no: www.vmnvd.gov.lv</w:t>
      </w:r>
    </w:p>
    <w:sectPr w:rsidR="009078A2" w:rsidRPr="009078A2" w:rsidSect="009078A2">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C2B64"/>
    <w:multiLevelType w:val="multilevel"/>
    <w:tmpl w:val="C63A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804E0"/>
    <w:multiLevelType w:val="multilevel"/>
    <w:tmpl w:val="4F62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A2"/>
    <w:rsid w:val="009078A2"/>
    <w:rsid w:val="00AF6F46"/>
    <w:rsid w:val="00C54C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7CFB7-FD2C-401C-BC3C-9EEC5ED8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907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9078A2"/>
    <w:rPr>
      <w:b/>
      <w:bCs/>
    </w:rPr>
  </w:style>
  <w:style w:type="character" w:styleId="Hipersaite">
    <w:name w:val="Hyperlink"/>
    <w:basedOn w:val="Noklusjumarindkopasfonts"/>
    <w:uiPriority w:val="99"/>
    <w:semiHidden/>
    <w:unhideWhenUsed/>
    <w:rsid w:val="009078A2"/>
    <w:rPr>
      <w:color w:val="0000FF"/>
      <w:u w:val="single"/>
    </w:rPr>
  </w:style>
  <w:style w:type="paragraph" w:customStyle="1" w:styleId="justifyfull">
    <w:name w:val="justifyfull"/>
    <w:basedOn w:val="Parasts"/>
    <w:rsid w:val="00907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9078A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0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3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01399-veselibas-aprupes-pakalpojumu-organizesanas-un-samaksas-kartiba"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1736</Words>
  <Characters>990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dc:creator>
  <cp:keywords/>
  <dc:description/>
  <cp:lastModifiedBy>Līva</cp:lastModifiedBy>
  <cp:revision>2</cp:revision>
  <cp:lastPrinted>2020-08-25T07:49:00Z</cp:lastPrinted>
  <dcterms:created xsi:type="dcterms:W3CDTF">2020-08-25T07:46:00Z</dcterms:created>
  <dcterms:modified xsi:type="dcterms:W3CDTF">2022-01-24T08:53:00Z</dcterms:modified>
</cp:coreProperties>
</file>