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D8" w:rsidRPr="00F90C5A" w:rsidRDefault="004514D8" w:rsidP="00D64334">
      <w:pPr>
        <w:spacing w:line="360" w:lineRule="auto"/>
        <w:rPr>
          <w:b/>
          <w:sz w:val="32"/>
        </w:rPr>
      </w:pPr>
    </w:p>
    <w:p w:rsidR="00675B71" w:rsidRPr="00F90C5A" w:rsidRDefault="00D64334" w:rsidP="00D64334">
      <w:pPr>
        <w:spacing w:line="360" w:lineRule="auto"/>
        <w:jc w:val="center"/>
        <w:rPr>
          <w:b/>
          <w:sz w:val="36"/>
          <w:szCs w:val="28"/>
        </w:rPr>
      </w:pPr>
      <w:r w:rsidRPr="00F90C5A">
        <w:rPr>
          <w:b/>
          <w:sz w:val="36"/>
          <w:szCs w:val="28"/>
        </w:rPr>
        <w:t>Ārstniecības iestādes “Vecumnieku veselības centrs”</w:t>
      </w:r>
    </w:p>
    <w:p w:rsidR="00F43BBB" w:rsidRDefault="0024084D" w:rsidP="00D64334">
      <w:pPr>
        <w:spacing w:line="360" w:lineRule="auto"/>
        <w:jc w:val="center"/>
        <w:rPr>
          <w:b/>
          <w:sz w:val="36"/>
          <w:szCs w:val="28"/>
        </w:rPr>
      </w:pPr>
      <w:r w:rsidRPr="00F90C5A">
        <w:rPr>
          <w:b/>
          <w:sz w:val="36"/>
          <w:szCs w:val="28"/>
        </w:rPr>
        <w:t>s</w:t>
      </w:r>
      <w:r w:rsidR="00F43BBB" w:rsidRPr="00F90C5A">
        <w:rPr>
          <w:b/>
          <w:sz w:val="36"/>
          <w:szCs w:val="28"/>
        </w:rPr>
        <w:t>niegto veselības aprūpes pakalpojumu saraksts, kurus</w:t>
      </w:r>
      <w:r w:rsidRPr="00F90C5A">
        <w:rPr>
          <w:b/>
          <w:sz w:val="36"/>
          <w:szCs w:val="28"/>
        </w:rPr>
        <w:t xml:space="preserve"> </w:t>
      </w:r>
      <w:r w:rsidR="00F43BBB" w:rsidRPr="00F90C5A">
        <w:rPr>
          <w:b/>
          <w:sz w:val="36"/>
          <w:szCs w:val="28"/>
          <w:u w:val="single"/>
        </w:rPr>
        <w:t>apmaksā Nacionālais veselības dienests</w:t>
      </w:r>
    </w:p>
    <w:p w:rsidR="00F90C5A" w:rsidRPr="00F90C5A" w:rsidRDefault="00F90C5A" w:rsidP="00D64334">
      <w:pPr>
        <w:spacing w:line="360" w:lineRule="auto"/>
        <w:jc w:val="center"/>
        <w:rPr>
          <w:rStyle w:val="Hipersaite"/>
          <w:b/>
          <w:sz w:val="36"/>
          <w:szCs w:val="28"/>
        </w:rPr>
      </w:pPr>
    </w:p>
    <w:p w:rsidR="004514D8" w:rsidRPr="00F90C5A" w:rsidRDefault="004514D8" w:rsidP="00F90C5A">
      <w:pPr>
        <w:jc w:val="both"/>
        <w:rPr>
          <w:sz w:val="32"/>
        </w:rPr>
      </w:pPr>
    </w:p>
    <w:p w:rsidR="00355029" w:rsidRPr="00F90C5A" w:rsidRDefault="0024084D" w:rsidP="00F90C5A">
      <w:pPr>
        <w:pStyle w:val="Sarakstarindkopa"/>
        <w:numPr>
          <w:ilvl w:val="0"/>
          <w:numId w:val="3"/>
        </w:numPr>
        <w:spacing w:line="360" w:lineRule="auto"/>
        <w:ind w:left="714" w:hanging="357"/>
        <w:jc w:val="both"/>
        <w:rPr>
          <w:sz w:val="32"/>
          <w:lang w:eastAsia="lv-LV"/>
        </w:rPr>
      </w:pPr>
      <w:r w:rsidRPr="00F90C5A">
        <w:rPr>
          <w:sz w:val="32"/>
          <w:lang w:eastAsia="lv-LV"/>
        </w:rPr>
        <w:t xml:space="preserve">Ginekoloģiskās apskates un izmeklējumi, tajā skaitā </w:t>
      </w:r>
      <w:proofErr w:type="spellStart"/>
      <w:r w:rsidRPr="00F90C5A">
        <w:rPr>
          <w:sz w:val="32"/>
          <w:lang w:eastAsia="lv-LV"/>
        </w:rPr>
        <w:t>citoloģiskās</w:t>
      </w:r>
      <w:proofErr w:type="spellEnd"/>
      <w:r w:rsidRPr="00F90C5A">
        <w:rPr>
          <w:sz w:val="32"/>
          <w:lang w:eastAsia="lv-LV"/>
        </w:rPr>
        <w:t xml:space="preserve"> </w:t>
      </w:r>
      <w:proofErr w:type="spellStart"/>
      <w:r w:rsidRPr="00F90C5A">
        <w:rPr>
          <w:sz w:val="32"/>
          <w:lang w:eastAsia="lv-LV"/>
        </w:rPr>
        <w:t>uztriepes</w:t>
      </w:r>
      <w:proofErr w:type="spellEnd"/>
      <w:r w:rsidRPr="00F90C5A">
        <w:rPr>
          <w:sz w:val="32"/>
          <w:lang w:eastAsia="lv-LV"/>
        </w:rPr>
        <w:t xml:space="preserve"> paņemšana valsts organizētās vēža </w:t>
      </w:r>
      <w:proofErr w:type="spellStart"/>
      <w:r w:rsidRPr="00F90C5A">
        <w:rPr>
          <w:sz w:val="32"/>
          <w:lang w:eastAsia="lv-LV"/>
        </w:rPr>
        <w:t>skrīninga</w:t>
      </w:r>
      <w:proofErr w:type="spellEnd"/>
      <w:r w:rsidRPr="00F90C5A">
        <w:rPr>
          <w:sz w:val="32"/>
          <w:lang w:eastAsia="lv-LV"/>
        </w:rPr>
        <w:t xml:space="preserve"> programmas ietvaros;</w:t>
      </w:r>
    </w:p>
    <w:p w:rsidR="0024084D" w:rsidRPr="00F90C5A" w:rsidRDefault="0024084D" w:rsidP="00F90C5A">
      <w:pPr>
        <w:pStyle w:val="Sarakstarindkopa"/>
        <w:numPr>
          <w:ilvl w:val="0"/>
          <w:numId w:val="3"/>
        </w:numPr>
        <w:spacing w:line="360" w:lineRule="auto"/>
        <w:ind w:left="714" w:hanging="357"/>
        <w:jc w:val="both"/>
        <w:rPr>
          <w:sz w:val="32"/>
          <w:lang w:eastAsia="lv-LV"/>
        </w:rPr>
      </w:pPr>
      <w:r w:rsidRPr="00F90C5A">
        <w:rPr>
          <w:sz w:val="32"/>
          <w:lang w:eastAsia="lv-LV"/>
        </w:rPr>
        <w:t xml:space="preserve">Ginekologa- dzemdību speciālista pirmreizēja vai atkārtota grūtnieču </w:t>
      </w:r>
      <w:r w:rsidR="00CA78DD" w:rsidRPr="00F90C5A">
        <w:rPr>
          <w:sz w:val="32"/>
          <w:lang w:eastAsia="lv-LV"/>
        </w:rPr>
        <w:t>apskate;</w:t>
      </w:r>
    </w:p>
    <w:p w:rsidR="00CA78DD" w:rsidRPr="00F90C5A" w:rsidRDefault="00CA78DD" w:rsidP="00F90C5A">
      <w:pPr>
        <w:pStyle w:val="Sarakstarindkopa"/>
        <w:numPr>
          <w:ilvl w:val="0"/>
          <w:numId w:val="3"/>
        </w:numPr>
        <w:spacing w:line="360" w:lineRule="auto"/>
        <w:ind w:left="714" w:hanging="357"/>
        <w:jc w:val="both"/>
        <w:rPr>
          <w:sz w:val="32"/>
          <w:lang w:eastAsia="lv-LV"/>
        </w:rPr>
      </w:pPr>
      <w:r w:rsidRPr="00F90C5A">
        <w:rPr>
          <w:sz w:val="32"/>
          <w:lang w:eastAsia="lv-LV"/>
        </w:rPr>
        <w:t>Veselības aprūpes pakalpojumi ar līdzmaksājumu:</w:t>
      </w:r>
    </w:p>
    <w:p w:rsidR="00CA78DD" w:rsidRPr="00F90C5A" w:rsidRDefault="00CA78DD" w:rsidP="00F90C5A">
      <w:pPr>
        <w:pStyle w:val="Sarakstarindkopa"/>
        <w:numPr>
          <w:ilvl w:val="1"/>
          <w:numId w:val="3"/>
        </w:numPr>
        <w:spacing w:line="360" w:lineRule="auto"/>
        <w:jc w:val="both"/>
        <w:rPr>
          <w:sz w:val="32"/>
          <w:lang w:eastAsia="lv-LV"/>
        </w:rPr>
      </w:pPr>
      <w:r w:rsidRPr="00F90C5A">
        <w:rPr>
          <w:sz w:val="32"/>
          <w:lang w:eastAsia="lv-LV"/>
        </w:rPr>
        <w:t>Pacienta iemaksa pie speciālista- 4,00Eur</w:t>
      </w:r>
    </w:p>
    <w:p w:rsidR="00CA78DD" w:rsidRPr="00F90C5A" w:rsidRDefault="00CA78DD" w:rsidP="00F90C5A">
      <w:pPr>
        <w:pStyle w:val="Sarakstarindkopa"/>
        <w:numPr>
          <w:ilvl w:val="1"/>
          <w:numId w:val="3"/>
        </w:numPr>
        <w:spacing w:line="360" w:lineRule="auto"/>
        <w:jc w:val="both"/>
        <w:rPr>
          <w:sz w:val="32"/>
          <w:lang w:eastAsia="lv-LV"/>
        </w:rPr>
      </w:pPr>
      <w:r w:rsidRPr="00F90C5A">
        <w:rPr>
          <w:sz w:val="32"/>
          <w:lang w:eastAsia="lv-LV"/>
        </w:rPr>
        <w:t>RTG uzņēmums vienā p</w:t>
      </w:r>
      <w:bookmarkStart w:id="0" w:name="_GoBack"/>
      <w:bookmarkEnd w:id="0"/>
      <w:r w:rsidRPr="00F90C5A">
        <w:rPr>
          <w:sz w:val="32"/>
          <w:lang w:eastAsia="lv-LV"/>
        </w:rPr>
        <w:t>rojekcijā (viena bilde)- 3,00Eur</w:t>
      </w:r>
    </w:p>
    <w:sectPr w:rsidR="00CA78DD" w:rsidRPr="00F90C5A" w:rsidSect="001321DD">
      <w:pgSz w:w="11906" w:h="16838"/>
      <w:pgMar w:top="709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6CE8"/>
    <w:multiLevelType w:val="hybridMultilevel"/>
    <w:tmpl w:val="FF3C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307C"/>
    <w:multiLevelType w:val="hybridMultilevel"/>
    <w:tmpl w:val="83BEA3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67FD"/>
    <w:multiLevelType w:val="hybridMultilevel"/>
    <w:tmpl w:val="5A1AF8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A1"/>
    <w:rsid w:val="001321DD"/>
    <w:rsid w:val="0024084D"/>
    <w:rsid w:val="002411ED"/>
    <w:rsid w:val="003064DA"/>
    <w:rsid w:val="00355029"/>
    <w:rsid w:val="003772C6"/>
    <w:rsid w:val="00432ED4"/>
    <w:rsid w:val="004514D8"/>
    <w:rsid w:val="004A52BE"/>
    <w:rsid w:val="005C63A1"/>
    <w:rsid w:val="00675B71"/>
    <w:rsid w:val="00677C05"/>
    <w:rsid w:val="0077665D"/>
    <w:rsid w:val="009E3863"/>
    <w:rsid w:val="00C6582F"/>
    <w:rsid w:val="00CA78DD"/>
    <w:rsid w:val="00CE4472"/>
    <w:rsid w:val="00D64334"/>
    <w:rsid w:val="00D74D97"/>
    <w:rsid w:val="00D775C3"/>
    <w:rsid w:val="00E87143"/>
    <w:rsid w:val="00F43BBB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41C2-EB4A-4BF3-8DC1-CED5981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rsid w:val="005C63A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5C63A1"/>
    <w:rPr>
      <w:rFonts w:ascii="Times New Roman" w:eastAsia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5C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064D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64DA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675B7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7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</dc:creator>
  <cp:keywords/>
  <dc:description/>
  <cp:lastModifiedBy>Līva</cp:lastModifiedBy>
  <cp:revision>4</cp:revision>
  <cp:lastPrinted>2020-07-06T08:50:00Z</cp:lastPrinted>
  <dcterms:created xsi:type="dcterms:W3CDTF">2020-08-25T07:08:00Z</dcterms:created>
  <dcterms:modified xsi:type="dcterms:W3CDTF">2020-08-25T08:43:00Z</dcterms:modified>
</cp:coreProperties>
</file>